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7C3F" w:rsidR="00B92B86" w:rsidP="0049749B" w:rsidRDefault="00B92B86" w14:paraId="ceb81de" w14:textId="ceb81de">
      <w:pPr>
        <w:spacing w:after="0" w:line="240" w:lineRule="auto"/>
        <w:jc w:val="right"/>
        <w15:collapsed w:val="false"/>
        <w:rPr>
          <w:rFonts w:ascii="Times New Roman" w:hAnsi="Times New Roman"/>
          <w:color w:val="FF0000"/>
          <w:sz w:val="12"/>
          <w:szCs w:val="24"/>
        </w:rPr>
      </w:pPr>
      <w:bookmarkStart w:name="_GoBack" w:id="0"/>
      <w:bookmarkEnd w:id="0"/>
    </w:p>
    <w:p w:rsidRPr="006D2A83" w:rsidR="00797FF7" w:rsidP="00797FF7" w:rsidRDefault="00797FF7">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REPUBLIKA HRVATSKA</w:t>
      </w:r>
    </w:p>
    <w:p w:rsidRPr="006D2A83" w:rsidR="00797FF7" w:rsidP="00797FF7" w:rsidRDefault="00797FF7">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TRGOVAČKI SUD U VARAŽDINU</w:t>
      </w:r>
      <w:r w:rsidRPr="006D2A83">
        <w:rPr>
          <w:rFonts w:ascii="Times New Roman" w:hAnsi="Times New Roman" w:eastAsia="Times New Roman"/>
          <w:sz w:val="24"/>
          <w:szCs w:val="24"/>
          <w:lang w:eastAsia="hr-HR"/>
        </w:rPr>
        <w:tab/>
        <w:t xml:space="preserve">                    </w:t>
      </w:r>
    </w:p>
    <w:p w:rsidRPr="006D2A83" w:rsidR="00797FF7" w:rsidP="00797FF7" w:rsidRDefault="00797FF7">
      <w:pPr>
        <w:spacing w:after="0" w:line="240" w:lineRule="auto"/>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Varaždin, Braće Radić 2</w:t>
      </w:r>
    </w:p>
    <w:p w:rsidRPr="006D2A83" w:rsidR="00797FF7" w:rsidP="0049749B" w:rsidRDefault="00797FF7">
      <w:pPr>
        <w:spacing w:after="0" w:line="240" w:lineRule="auto"/>
        <w:jc w:val="right"/>
        <w:rPr>
          <w:rFonts w:ascii="Times New Roman" w:hAnsi="Times New Roman"/>
          <w:sz w:val="12"/>
          <w:szCs w:val="24"/>
        </w:rPr>
      </w:pPr>
    </w:p>
    <w:p w:rsidRPr="006D2A83" w:rsidR="00797FF7" w:rsidP="0049749B" w:rsidRDefault="00797FF7">
      <w:pPr>
        <w:spacing w:after="0" w:line="240" w:lineRule="auto"/>
        <w:jc w:val="right"/>
        <w:rPr>
          <w:rFonts w:ascii="Times New Roman" w:hAnsi="Times New Roman"/>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6D2A83" w:rsidR="00340399" w:rsidTr="001D0E8B">
        <w:trPr>
          <w:jc w:val="right"/>
        </w:trPr>
        <w:tc>
          <w:tcPr>
            <w:tcW w:w="4320" w:type="dxa"/>
          </w:tcPr>
          <w:p w:rsidRPr="006D2A83" w:rsidR="00340399" w:rsidP="00E16AAA" w:rsidRDefault="002F61DE">
            <w:pPr>
              <w:pStyle w:val="VSVerzija"/>
              <w:jc w:val="right"/>
            </w:pPr>
            <w:r w:rsidRPr="006D2A83">
              <w:t>Poslovni b</w:t>
            </w:r>
            <w:r w:rsidRPr="006D2A83" w:rsidR="0092437B">
              <w:t xml:space="preserve">roj: </w:t>
            </w:r>
            <w:r w:rsidRPr="006D2A83" w:rsidR="00797FF7">
              <w:t>1</w:t>
            </w:r>
            <w:r w:rsidRPr="006D2A83" w:rsidR="00DD3653">
              <w:t>0</w:t>
            </w:r>
            <w:r w:rsidRPr="006D2A83">
              <w:t xml:space="preserve"> </w:t>
            </w:r>
            <w:r w:rsidRPr="006D2A83" w:rsidR="00F65D4C">
              <w:t>St</w:t>
            </w:r>
            <w:r w:rsidRPr="006D2A83" w:rsidR="0092437B">
              <w:t>-</w:t>
            </w:r>
            <w:r w:rsidR="00F1768E">
              <w:t>466</w:t>
            </w:r>
            <w:r w:rsidRPr="006D2A83" w:rsidR="00340399">
              <w:t>/</w:t>
            </w:r>
            <w:r w:rsidRPr="006D2A83" w:rsidR="00FE4624">
              <w:t>20</w:t>
            </w:r>
            <w:r w:rsidRPr="006D2A83" w:rsidR="00797FF7">
              <w:t>1</w:t>
            </w:r>
            <w:r w:rsidR="00FF59CA">
              <w:t>8</w:t>
            </w:r>
            <w:r w:rsidRPr="006D2A83" w:rsidR="00340399">
              <w:t>-</w:t>
            </w:r>
            <w:r w:rsidR="00E16AAA">
              <w:t>178</w:t>
            </w:r>
          </w:p>
        </w:tc>
      </w:tr>
    </w:tbl>
    <w:p w:rsidRPr="006D2A83" w:rsidR="008D05FD" w:rsidP="0049749B" w:rsidRDefault="008D05FD">
      <w:pPr>
        <w:spacing w:after="0" w:line="240" w:lineRule="auto"/>
        <w:jc w:val="both"/>
        <w:rPr>
          <w:rFonts w:ascii="Times New Roman" w:hAnsi="Times New Roman"/>
          <w:sz w:val="24"/>
          <w:szCs w:val="24"/>
        </w:rPr>
      </w:pPr>
    </w:p>
    <w:p w:rsidRPr="006D2A83" w:rsidR="00F65D4C" w:rsidP="00F65D4C" w:rsidRDefault="00F65D4C">
      <w:pPr>
        <w:spacing w:after="0" w:line="240" w:lineRule="auto"/>
        <w:jc w:val="center"/>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Z A P I S N I K</w:t>
      </w:r>
    </w:p>
    <w:p w:rsidRPr="006D2A83" w:rsidR="00F65D4C" w:rsidP="00F65D4C" w:rsidRDefault="00F65D4C">
      <w:pPr>
        <w:spacing w:after="0" w:line="240" w:lineRule="auto"/>
        <w:jc w:val="center"/>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od </w:t>
      </w:r>
      <w:r w:rsidR="00EA51C2">
        <w:rPr>
          <w:rFonts w:ascii="Times New Roman" w:hAnsi="Times New Roman" w:eastAsia="Times New Roman"/>
          <w:sz w:val="24"/>
          <w:szCs w:val="24"/>
          <w:lang w:eastAsia="hr-HR"/>
        </w:rPr>
        <w:t>18</w:t>
      </w:r>
      <w:r w:rsidRPr="006D2A83">
        <w:rPr>
          <w:rFonts w:ascii="Times New Roman" w:hAnsi="Times New Roman" w:eastAsia="Times New Roman"/>
          <w:sz w:val="24"/>
          <w:szCs w:val="24"/>
          <w:lang w:eastAsia="hr-HR"/>
        </w:rPr>
        <w:t xml:space="preserve">. </w:t>
      </w:r>
      <w:r w:rsidR="00EA51C2">
        <w:rPr>
          <w:rFonts w:ascii="Times New Roman" w:hAnsi="Times New Roman" w:eastAsia="Times New Roman"/>
          <w:sz w:val="24"/>
          <w:szCs w:val="24"/>
          <w:lang w:eastAsia="hr-HR"/>
        </w:rPr>
        <w:t>siječnja</w:t>
      </w:r>
      <w:r w:rsidRPr="006D2A83" w:rsidR="00BB00A8">
        <w:rPr>
          <w:rFonts w:ascii="Times New Roman" w:hAnsi="Times New Roman" w:eastAsia="Times New Roman"/>
          <w:sz w:val="24"/>
          <w:szCs w:val="24"/>
          <w:lang w:eastAsia="hr-HR"/>
        </w:rPr>
        <w:t xml:space="preserve"> 2</w:t>
      </w:r>
      <w:r w:rsidRPr="006D2A83" w:rsidR="009E2BBE">
        <w:rPr>
          <w:rFonts w:ascii="Times New Roman" w:hAnsi="Times New Roman" w:eastAsia="Times New Roman"/>
          <w:sz w:val="24"/>
          <w:szCs w:val="24"/>
          <w:lang w:eastAsia="hr-HR"/>
        </w:rPr>
        <w:t>0</w:t>
      </w:r>
      <w:r w:rsidR="00EA51C2">
        <w:rPr>
          <w:rFonts w:ascii="Times New Roman" w:hAnsi="Times New Roman" w:eastAsia="Times New Roman"/>
          <w:sz w:val="24"/>
          <w:szCs w:val="24"/>
          <w:lang w:eastAsia="hr-HR"/>
        </w:rPr>
        <w:t>21</w:t>
      </w:r>
      <w:r w:rsidRPr="006D2A83">
        <w:rPr>
          <w:rFonts w:ascii="Times New Roman" w:hAnsi="Times New Roman" w:eastAsia="Times New Roman"/>
          <w:sz w:val="24"/>
          <w:szCs w:val="24"/>
          <w:lang w:eastAsia="hr-HR"/>
        </w:rPr>
        <w:t xml:space="preserve">. </w:t>
      </w:r>
    </w:p>
    <w:p w:rsidRPr="00B872DE" w:rsidR="00877B67" w:rsidP="00877B67" w:rsidRDefault="00877B67">
      <w:pPr>
        <w:widowControl w:val="false"/>
        <w:spacing w:after="0" w:line="240" w:lineRule="auto"/>
        <w:jc w:val="center"/>
        <w:rPr>
          <w:rFonts w:ascii="Times New Roman" w:hAnsi="Times New Roman" w:eastAsia="Times New Roman"/>
          <w:snapToGrid w:val="false"/>
          <w:sz w:val="24"/>
          <w:szCs w:val="24"/>
        </w:rPr>
      </w:pPr>
      <w:r w:rsidRPr="00B872DE">
        <w:rPr>
          <w:rFonts w:ascii="Times New Roman" w:hAnsi="Times New Roman" w:eastAsia="Times New Roman"/>
          <w:snapToGrid w:val="false"/>
          <w:sz w:val="24"/>
          <w:szCs w:val="24"/>
        </w:rPr>
        <w:t>sastavljen kod Trgovačkog suda u Varaždinu,</w:t>
      </w:r>
    </w:p>
    <w:p w:rsidR="00F1768E" w:rsidP="00877B67" w:rsidRDefault="00877B67">
      <w:pPr>
        <w:widowControl w:val="false"/>
        <w:spacing w:after="0" w:line="240" w:lineRule="auto"/>
        <w:jc w:val="center"/>
        <w:rPr>
          <w:rFonts w:ascii="Times New Roman" w:hAnsi="Times New Roman" w:eastAsia="Times New Roman"/>
          <w:snapToGrid w:val="false"/>
          <w:sz w:val="24"/>
          <w:szCs w:val="24"/>
        </w:rPr>
      </w:pPr>
      <w:r w:rsidRPr="00B872DE">
        <w:rPr>
          <w:rFonts w:ascii="Times New Roman" w:hAnsi="Times New Roman" w:eastAsia="Times New Roman"/>
          <w:snapToGrid w:val="false"/>
          <w:sz w:val="24"/>
          <w:szCs w:val="24"/>
        </w:rPr>
        <w:t>o održanoj skupštini vjerovnika u stečajnom postupku</w:t>
      </w:r>
      <w:r>
        <w:rPr>
          <w:rFonts w:ascii="Times New Roman" w:hAnsi="Times New Roman" w:eastAsia="Times New Roman"/>
          <w:snapToGrid w:val="false"/>
          <w:sz w:val="24"/>
          <w:szCs w:val="24"/>
        </w:rPr>
        <w:t xml:space="preserve"> nad </w:t>
      </w:r>
    </w:p>
    <w:p w:rsidR="00F1768E" w:rsidP="00F1768E" w:rsidRDefault="00877B67">
      <w:pPr>
        <w:widowControl w:val="false"/>
        <w:spacing w:after="0" w:line="240" w:lineRule="auto"/>
        <w:jc w:val="center"/>
        <w:rPr>
          <w:rFonts w:ascii="Times New Roman" w:hAnsi="Times New Roman" w:eastAsia="Times New Roman"/>
          <w:sz w:val="24"/>
          <w:szCs w:val="24"/>
          <w:lang w:eastAsia="hr-HR"/>
        </w:rPr>
      </w:pPr>
      <w:r>
        <w:rPr>
          <w:rFonts w:ascii="Times New Roman" w:hAnsi="Times New Roman" w:eastAsia="Times New Roman"/>
          <w:snapToGrid w:val="false"/>
          <w:sz w:val="24"/>
          <w:szCs w:val="24"/>
        </w:rPr>
        <w:t>stečajnim</w:t>
      </w:r>
      <w:r w:rsidR="00F1768E">
        <w:rPr>
          <w:rFonts w:ascii="Times New Roman" w:hAnsi="Times New Roman" w:eastAsia="Times New Roman"/>
          <w:snapToGrid w:val="false"/>
          <w:sz w:val="24"/>
          <w:szCs w:val="24"/>
        </w:rPr>
        <w:t xml:space="preserve"> </w:t>
      </w:r>
      <w:r w:rsidRPr="00B872DE">
        <w:rPr>
          <w:rFonts w:ascii="Times New Roman" w:hAnsi="Times New Roman" w:eastAsia="Times New Roman"/>
          <w:snapToGrid w:val="false"/>
          <w:sz w:val="24"/>
          <w:szCs w:val="24"/>
        </w:rPr>
        <w:t xml:space="preserve">dužnikom </w:t>
      </w:r>
      <w:r w:rsidRPr="00F1768E" w:rsidR="00F1768E">
        <w:rPr>
          <w:rFonts w:ascii="Times New Roman" w:hAnsi="Times New Roman" w:eastAsia="Times New Roman"/>
          <w:sz w:val="24"/>
          <w:szCs w:val="24"/>
          <w:lang w:eastAsia="hr-HR"/>
        </w:rPr>
        <w:t xml:space="preserve">ZRINSKI d.d. u stečaju, Čakovec, </w:t>
      </w:r>
    </w:p>
    <w:p w:rsidRPr="006D2A83" w:rsidR="006D2A83" w:rsidP="00F1768E" w:rsidRDefault="00F1768E">
      <w:pPr>
        <w:widowControl w:val="false"/>
        <w:spacing w:after="0" w:line="240" w:lineRule="auto"/>
        <w:jc w:val="center"/>
        <w:rPr>
          <w:rFonts w:ascii="Times New Roman" w:hAnsi="Times New Roman"/>
          <w:sz w:val="24"/>
          <w:szCs w:val="24"/>
        </w:rPr>
      </w:pPr>
      <w:r w:rsidRPr="00F1768E">
        <w:rPr>
          <w:rFonts w:ascii="Times New Roman" w:hAnsi="Times New Roman" w:eastAsia="Times New Roman"/>
          <w:sz w:val="24"/>
          <w:szCs w:val="24"/>
          <w:lang w:eastAsia="hr-HR"/>
        </w:rPr>
        <w:t>Dr. Ivana Novaka 13, OIB:38396277912</w:t>
      </w:r>
    </w:p>
    <w:p w:rsidRPr="006D2A83" w:rsidR="006D2A83" w:rsidP="006D2A83" w:rsidRDefault="006D2A83">
      <w:pPr>
        <w:spacing w:after="0" w:line="240" w:lineRule="auto"/>
        <w:jc w:val="both"/>
        <w:rPr>
          <w:rFonts w:ascii="Times New Roman" w:hAnsi="Times New Roman"/>
          <w:sz w:val="24"/>
          <w:szCs w:val="24"/>
        </w:rPr>
      </w:pP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Nazočni od strane suda: </w:t>
      </w: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Sudac: Denis Krnjak  </w:t>
      </w:r>
    </w:p>
    <w:p w:rsidRPr="006D2A83" w:rsidR="006D2A83" w:rsidP="006D2A83"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Zapisničar: Nevenka Vuković </w:t>
      </w:r>
    </w:p>
    <w:p w:rsidRPr="006D2A83" w:rsidR="006D2A83" w:rsidP="006D2A83" w:rsidRDefault="006D2A83">
      <w:pPr>
        <w:spacing w:after="0" w:line="240" w:lineRule="auto"/>
        <w:jc w:val="both"/>
        <w:rPr>
          <w:rFonts w:ascii="Times New Roman" w:hAnsi="Times New Roman"/>
          <w:sz w:val="24"/>
          <w:szCs w:val="24"/>
        </w:rPr>
      </w:pPr>
    </w:p>
    <w:p w:rsidRPr="002E72B2" w:rsidR="006D2A83" w:rsidP="006D2A83" w:rsidRDefault="006D2A83">
      <w:pPr>
        <w:spacing w:after="0" w:line="240" w:lineRule="auto"/>
        <w:jc w:val="both"/>
        <w:rPr>
          <w:rFonts w:ascii="Times New Roman" w:hAnsi="Times New Roman"/>
          <w:sz w:val="24"/>
          <w:szCs w:val="24"/>
        </w:rPr>
      </w:pPr>
      <w:r w:rsidRPr="002E72B2">
        <w:rPr>
          <w:rFonts w:ascii="Times New Roman" w:hAnsi="Times New Roman"/>
          <w:sz w:val="24"/>
          <w:szCs w:val="24"/>
        </w:rPr>
        <w:t xml:space="preserve">Početak u </w:t>
      </w:r>
      <w:r w:rsidRPr="002E72B2" w:rsidR="00547D2C">
        <w:rPr>
          <w:rFonts w:ascii="Times New Roman" w:hAnsi="Times New Roman"/>
          <w:sz w:val="24"/>
          <w:szCs w:val="24"/>
        </w:rPr>
        <w:t>12</w:t>
      </w:r>
      <w:r w:rsidRPr="002E72B2">
        <w:rPr>
          <w:rFonts w:ascii="Times New Roman" w:hAnsi="Times New Roman"/>
          <w:sz w:val="24"/>
          <w:szCs w:val="24"/>
        </w:rPr>
        <w:t>:</w:t>
      </w:r>
      <w:r w:rsidRPr="002E72B2" w:rsidR="00E16AAA">
        <w:rPr>
          <w:rFonts w:ascii="Times New Roman" w:hAnsi="Times New Roman"/>
          <w:sz w:val="24"/>
          <w:szCs w:val="24"/>
        </w:rPr>
        <w:t>30</w:t>
      </w:r>
      <w:r w:rsidRPr="002E72B2">
        <w:rPr>
          <w:rFonts w:ascii="Times New Roman" w:hAnsi="Times New Roman"/>
          <w:sz w:val="24"/>
          <w:szCs w:val="24"/>
        </w:rPr>
        <w:t xml:space="preserve"> sati.</w:t>
      </w:r>
    </w:p>
    <w:p w:rsidRPr="00B872DE" w:rsidR="00B872DE" w:rsidP="00B872DE" w:rsidRDefault="00B872DE">
      <w:pPr>
        <w:widowControl w:val="false"/>
        <w:spacing w:after="0" w:line="240" w:lineRule="auto"/>
        <w:jc w:val="both"/>
        <w:rPr>
          <w:rFonts w:ascii="Times New Roman" w:hAnsi="Times New Roman" w:eastAsia="Times New Roman"/>
          <w:snapToGrid w:val="false"/>
          <w:sz w:val="24"/>
          <w:szCs w:val="24"/>
        </w:rPr>
      </w:pPr>
    </w:p>
    <w:p w:rsidR="002E72B2" w:rsidP="002E72B2" w:rsidRDefault="002E72B2">
      <w:pPr>
        <w:spacing w:after="0" w:line="240" w:lineRule="auto"/>
        <w:rPr>
          <w:rFonts w:ascii="Times New Roman" w:hAnsi="Times New Roman"/>
          <w:sz w:val="24"/>
          <w:szCs w:val="24"/>
          <w:lang w:eastAsia="hr-HR"/>
        </w:rPr>
      </w:pPr>
      <w:r>
        <w:rPr>
          <w:rFonts w:ascii="Times New Roman" w:hAnsi="Times New Roman"/>
          <w:sz w:val="24"/>
          <w:szCs w:val="24"/>
        </w:rPr>
        <w:tab/>
        <w:t>Utvrđuje se da su pristupili:</w:t>
      </w:r>
    </w:p>
    <w:p w:rsidR="002E72B2" w:rsidP="002E72B2" w:rsidRDefault="002E72B2">
      <w:pPr>
        <w:spacing w:after="0" w:line="240" w:lineRule="auto"/>
        <w:ind w:firstLine="360"/>
        <w:rPr>
          <w:rFonts w:ascii="Times New Roman" w:hAnsi="Times New Roman" w:eastAsia="Times New Roman"/>
          <w:sz w:val="24"/>
          <w:szCs w:val="24"/>
        </w:rPr>
      </w:pPr>
      <w:r>
        <w:rPr>
          <w:rFonts w:ascii="Times New Roman" w:hAnsi="Times New Roman" w:eastAsia="Times New Roman"/>
          <w:sz w:val="24"/>
          <w:szCs w:val="24"/>
        </w:rPr>
        <w:t>- stečajni upravitelj: Nevenka Golubić</w:t>
      </w:r>
    </w:p>
    <w:p w:rsidR="002E72B2" w:rsidP="002E72B2" w:rsidRDefault="002E72B2">
      <w:pPr>
        <w:spacing w:after="0" w:line="240" w:lineRule="auto"/>
        <w:ind w:firstLine="360"/>
        <w:rPr>
          <w:rFonts w:ascii="Times New Roman" w:hAnsi="Times New Roman" w:eastAsia="Times New Roman"/>
          <w:sz w:val="24"/>
          <w:szCs w:val="24"/>
        </w:rPr>
      </w:pPr>
      <w:r>
        <w:rPr>
          <w:rFonts w:ascii="Times New Roman" w:hAnsi="Times New Roman" w:eastAsia="Times New Roman"/>
          <w:sz w:val="24"/>
          <w:szCs w:val="24"/>
        </w:rPr>
        <w:t>- za predlagatelja: Matea Mikić</w:t>
      </w:r>
    </w:p>
    <w:p w:rsidR="002E72B2" w:rsidP="002E72B2" w:rsidRDefault="002E72B2">
      <w:pPr>
        <w:spacing w:after="0" w:line="240" w:lineRule="auto"/>
        <w:ind w:firstLine="360"/>
        <w:rPr>
          <w:rFonts w:ascii="Times New Roman" w:hAnsi="Times New Roman" w:eastAsia="Times New Roman"/>
          <w:sz w:val="24"/>
          <w:szCs w:val="24"/>
        </w:rPr>
      </w:pPr>
      <w:r>
        <w:rPr>
          <w:rFonts w:ascii="Times New Roman" w:hAnsi="Times New Roman" w:eastAsia="Times New Roman"/>
          <w:sz w:val="24"/>
          <w:szCs w:val="24"/>
        </w:rPr>
        <w:t>- za vjerovnika RH, zastupnica po zakonu Tanja Purić Stamenković, zamjenica ŽDO Varaždin, Građansko upravni odjel</w:t>
      </w:r>
    </w:p>
    <w:p w:rsidR="002E72B2" w:rsidP="002E72B2" w:rsidRDefault="002E72B2">
      <w:pPr>
        <w:spacing w:after="0" w:line="240" w:lineRule="auto"/>
        <w:ind w:firstLine="360"/>
        <w:rPr>
          <w:rFonts w:ascii="Times New Roman" w:hAnsi="Times New Roman" w:eastAsia="Times New Roman"/>
          <w:sz w:val="24"/>
          <w:szCs w:val="24"/>
        </w:rPr>
      </w:pPr>
      <w:r>
        <w:rPr>
          <w:rFonts w:ascii="Times New Roman" w:hAnsi="Times New Roman" w:eastAsia="Times New Roman"/>
          <w:sz w:val="24"/>
          <w:szCs w:val="24"/>
        </w:rPr>
        <w:t>- vjerovnica Karmen Barbarić</w:t>
      </w:r>
    </w:p>
    <w:p w:rsidR="002E72B2" w:rsidP="002E72B2" w:rsidRDefault="002E72B2">
      <w:pPr>
        <w:spacing w:after="0" w:line="240" w:lineRule="auto"/>
        <w:ind w:firstLine="360"/>
        <w:rPr>
          <w:rFonts w:ascii="Times New Roman" w:hAnsi="Times New Roman" w:eastAsia="Times New Roman"/>
          <w:sz w:val="24"/>
          <w:szCs w:val="24"/>
        </w:rPr>
      </w:pPr>
      <w:r>
        <w:rPr>
          <w:rFonts w:ascii="Times New Roman" w:hAnsi="Times New Roman" w:eastAsia="Times New Roman"/>
          <w:sz w:val="24"/>
          <w:szCs w:val="24"/>
        </w:rPr>
        <w:t>- za vjerovnika A.B.S. Factoring doo, punomoćnik Marko Zečević, odvjetnik iz Zagreba</w:t>
      </w:r>
    </w:p>
    <w:p w:rsidR="002E72B2" w:rsidP="002E72B2" w:rsidRDefault="002E72B2">
      <w:pPr>
        <w:spacing w:after="0" w:line="240" w:lineRule="auto"/>
        <w:ind w:firstLine="360"/>
        <w:rPr>
          <w:rFonts w:ascii="Times New Roman" w:hAnsi="Times New Roman" w:eastAsia="Times New Roman"/>
          <w:sz w:val="24"/>
          <w:szCs w:val="24"/>
        </w:rPr>
      </w:pPr>
      <w:r>
        <w:rPr>
          <w:rFonts w:ascii="Times New Roman" w:hAnsi="Times New Roman" w:eastAsia="Times New Roman"/>
          <w:sz w:val="24"/>
          <w:szCs w:val="24"/>
        </w:rPr>
        <w:t>- za  vjerovnika Erste &amp; Steiermärkische bank d.d., punomoćnik Goran Gložinić, odvjetnik iz Varaždina</w:t>
      </w:r>
    </w:p>
    <w:p w:rsidR="002E72B2" w:rsidP="002E72B2" w:rsidRDefault="002E72B2">
      <w:pPr>
        <w:spacing w:after="0" w:line="240" w:lineRule="auto"/>
        <w:ind w:firstLine="360"/>
        <w:rPr>
          <w:rFonts w:ascii="Times New Roman" w:hAnsi="Times New Roman" w:eastAsia="Times New Roman"/>
          <w:sz w:val="24"/>
          <w:szCs w:val="24"/>
        </w:rPr>
      </w:pPr>
      <w:r>
        <w:rPr>
          <w:rFonts w:ascii="Times New Roman" w:hAnsi="Times New Roman" w:eastAsia="Times New Roman"/>
          <w:sz w:val="24"/>
          <w:szCs w:val="24"/>
        </w:rPr>
        <w:t xml:space="preserve">- za vjerovnike Jelenu </w:t>
      </w:r>
      <w:r w:rsidR="00052468">
        <w:rPr>
          <w:rFonts w:ascii="Times New Roman" w:hAnsi="Times New Roman" w:eastAsia="Times New Roman"/>
          <w:sz w:val="24"/>
          <w:szCs w:val="24"/>
        </w:rPr>
        <w:t>V</w:t>
      </w:r>
      <w:r>
        <w:rPr>
          <w:rFonts w:ascii="Times New Roman" w:hAnsi="Times New Roman" w:eastAsia="Times New Roman"/>
          <w:sz w:val="24"/>
          <w:szCs w:val="24"/>
        </w:rPr>
        <w:t>ujanić i Andriju Marovića, VELPAPIR d.o.o., GRAFIKNET d.o.o., PAPIRINTERNATIONAL d.o.o., PERGAMENT PROMET d.o.o., TRGO FORTUNA d.o.o. i VERZAL d.o.o. - punomoćnica Bojana Tadić, odvjetnica u OD Pedišić i partneri</w:t>
      </w:r>
    </w:p>
    <w:p w:rsidR="002E72B2" w:rsidP="002E72B2" w:rsidRDefault="002E72B2">
      <w:pPr>
        <w:spacing w:after="0" w:line="240" w:lineRule="auto"/>
        <w:ind w:firstLine="360"/>
        <w:rPr>
          <w:rFonts w:ascii="Times New Roman" w:hAnsi="Times New Roman" w:eastAsia="Times New Roman"/>
          <w:sz w:val="24"/>
          <w:szCs w:val="24"/>
        </w:rPr>
      </w:pPr>
      <w:r>
        <w:rPr>
          <w:rFonts w:ascii="Times New Roman" w:hAnsi="Times New Roman" w:eastAsia="Times New Roman"/>
          <w:sz w:val="24"/>
          <w:szCs w:val="24"/>
        </w:rPr>
        <w:t>- za vjerovnika Privredna banka d.d. Zagreb, punomoćnik Ivica Škunca, odvjetnik u OD Suić i Škunca iz Zagreba</w:t>
      </w:r>
    </w:p>
    <w:p w:rsidRPr="009E1DB0" w:rsidR="00F1768E" w:rsidP="00F1768E" w:rsidRDefault="00F1768E">
      <w:pPr>
        <w:spacing w:after="0" w:line="240" w:lineRule="auto"/>
        <w:jc w:val="both"/>
        <w:rPr>
          <w:rFonts w:ascii="Times New Roman" w:hAnsi="Times New Roman" w:eastAsia="Times New Roman"/>
          <w:color w:val="FF0000"/>
          <w:sz w:val="24"/>
          <w:szCs w:val="24"/>
          <w:lang w:eastAsia="hr-HR"/>
        </w:rPr>
      </w:pPr>
    </w:p>
    <w:p w:rsidRPr="00F1768E" w:rsidR="00F1768E" w:rsidP="00F1768E" w:rsidRDefault="00F1768E">
      <w:pPr>
        <w:spacing w:after="0" w:line="240" w:lineRule="auto"/>
        <w:jc w:val="both"/>
        <w:rPr>
          <w:rFonts w:ascii="Times New Roman" w:hAnsi="Times New Roman" w:eastAsia="Times New Roman"/>
          <w:sz w:val="24"/>
          <w:szCs w:val="24"/>
          <w:lang w:eastAsia="hr-HR"/>
        </w:rPr>
      </w:pPr>
    </w:p>
    <w:p w:rsidR="0013044A" w:rsidP="0013044A" w:rsidRDefault="0013044A">
      <w:pPr>
        <w:widowControl w:val="false"/>
        <w:spacing w:after="0" w:line="240" w:lineRule="auto"/>
        <w:rPr>
          <w:rFonts w:ascii="Times New Roman" w:hAnsi="Times New Roman" w:eastAsia="Times New Roman"/>
          <w:snapToGrid w:val="false"/>
          <w:sz w:val="24"/>
          <w:szCs w:val="24"/>
        </w:rPr>
      </w:pPr>
      <w:r>
        <w:rPr>
          <w:rFonts w:ascii="Times New Roman" w:hAnsi="Times New Roman" w:eastAsia="Times New Roman"/>
          <w:snapToGrid w:val="false"/>
          <w:sz w:val="24"/>
          <w:szCs w:val="24"/>
        </w:rPr>
        <w:tab/>
        <w:t>Utvrđuje se da na današnjoj skupštini vjerovnika su nazočni vjerovnici sa utvrđenim tražbinama:</w:t>
      </w:r>
    </w:p>
    <w:p w:rsidR="0037711F" w:rsidP="0013044A" w:rsidRDefault="0037711F">
      <w:pPr>
        <w:widowControl w:val="false"/>
        <w:spacing w:after="0" w:line="240" w:lineRule="auto"/>
        <w:rPr>
          <w:rFonts w:ascii="Times New Roman" w:hAnsi="Times New Roman" w:eastAsia="Times New Roman"/>
          <w:snapToGrid w:val="false"/>
          <w:sz w:val="24"/>
          <w:szCs w:val="24"/>
        </w:rPr>
      </w:pPr>
    </w:p>
    <w:p w:rsidR="0037711F" w:rsidP="0013044A" w:rsidRDefault="0037711F">
      <w:pPr>
        <w:widowControl w:val="false"/>
        <w:spacing w:after="0" w:line="240" w:lineRule="auto"/>
        <w:rPr>
          <w:rFonts w:ascii="Times New Roman" w:hAnsi="Times New Roman" w:eastAsia="Times New Roman"/>
          <w:snapToGrid w:val="false"/>
          <w:sz w:val="24"/>
          <w:szCs w:val="24"/>
        </w:rPr>
      </w:pPr>
    </w:p>
    <w:tbl>
      <w:tblPr>
        <w:tblW w:w="3251"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49"/>
        <w:gridCol w:w="1919"/>
        <w:gridCol w:w="1663"/>
        <w:gridCol w:w="1808"/>
      </w:tblGrid>
      <w:tr w:rsidRPr="00CA4AEF" w:rsidR="00CA4AEF" w:rsidTr="00D5015E">
        <w:trPr>
          <w:trHeight w:val="1126"/>
        </w:trPr>
        <w:tc>
          <w:tcPr>
            <w:tcW w:w="537" w:type="pct"/>
            <w:tcBorders>
              <w:top w:val="single" w:color="auto" w:sz="4" w:space="0"/>
              <w:left w:val="single" w:color="auto" w:sz="4" w:space="0"/>
              <w:bottom w:val="single" w:color="auto" w:sz="4" w:space="0"/>
              <w:right w:val="single" w:color="auto" w:sz="4" w:space="0"/>
            </w:tcBorders>
            <w:vAlign w:val="center"/>
            <w:hideMark/>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Red. broj</w:t>
            </w:r>
          </w:p>
        </w:tc>
        <w:tc>
          <w:tcPr>
            <w:tcW w:w="1589" w:type="pct"/>
            <w:tcBorders>
              <w:top w:val="single" w:color="auto" w:sz="4" w:space="0"/>
              <w:left w:val="single" w:color="auto" w:sz="4" w:space="0"/>
              <w:bottom w:val="single" w:color="auto" w:sz="4" w:space="0"/>
              <w:right w:val="single" w:color="auto" w:sz="4" w:space="0"/>
            </w:tcBorders>
            <w:vAlign w:val="center"/>
            <w:hideMark/>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Ime i prezime / tvrtka  ili naziv vjerovnika</w:t>
            </w:r>
          </w:p>
        </w:tc>
        <w:tc>
          <w:tcPr>
            <w:tcW w:w="1377" w:type="pct"/>
            <w:tcBorders>
              <w:top w:val="single" w:color="auto" w:sz="4" w:space="0"/>
              <w:left w:val="single" w:color="auto" w:sz="4" w:space="0"/>
              <w:bottom w:val="single" w:color="auto" w:sz="4" w:space="0"/>
              <w:right w:val="single" w:color="auto" w:sz="4" w:space="0"/>
            </w:tcBorders>
            <w:vAlign w:val="center"/>
            <w:hideMark/>
          </w:tcPr>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Iznos utvrđene tražbine</w:t>
            </w:r>
          </w:p>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(kn)</w:t>
            </w:r>
          </w:p>
        </w:tc>
        <w:tc>
          <w:tcPr>
            <w:tcW w:w="1497" w:type="pct"/>
            <w:tcBorders>
              <w:top w:val="single" w:color="auto" w:sz="4" w:space="0"/>
              <w:left w:val="single" w:color="auto" w:sz="4" w:space="0"/>
              <w:bottom w:val="single" w:color="auto" w:sz="4" w:space="0"/>
              <w:right w:val="single" w:color="auto" w:sz="4" w:space="0"/>
            </w:tcBorders>
          </w:tcPr>
          <w:p w:rsidRPr="00CA4AEF" w:rsidR="00CA4AEF" w:rsidP="00CA4AEF" w:rsidRDefault="00CA4AEF">
            <w:pPr>
              <w:spacing w:after="0" w:line="240" w:lineRule="auto"/>
              <w:rPr>
                <w:rFonts w:ascii="Times New Roman" w:hAnsi="Times New Roman"/>
                <w:sz w:val="20"/>
                <w:szCs w:val="20"/>
              </w:rPr>
            </w:pPr>
          </w:p>
          <w:p w:rsidRPr="00CA4AEF" w:rsidR="00CA4AEF" w:rsidP="00CA4AEF" w:rsidRDefault="00CA4AEF">
            <w:pPr>
              <w:spacing w:after="0" w:line="240" w:lineRule="auto"/>
              <w:jc w:val="center"/>
              <w:rPr>
                <w:rFonts w:ascii="Times New Roman" w:hAnsi="Times New Roman"/>
                <w:sz w:val="20"/>
                <w:szCs w:val="20"/>
              </w:rPr>
            </w:pPr>
            <w:r w:rsidRPr="00CA4AEF">
              <w:rPr>
                <w:rFonts w:ascii="Times New Roman" w:hAnsi="Times New Roman"/>
                <w:sz w:val="20"/>
                <w:szCs w:val="20"/>
              </w:rPr>
              <w:t>Napomena</w:t>
            </w:r>
          </w:p>
        </w:tc>
      </w:tr>
      <w:tr w:rsidRPr="00A95AFC" w:rsidR="00A95AFC" w:rsidTr="00D5015E">
        <w:trPr>
          <w:trHeight w:val="451"/>
        </w:trPr>
        <w:tc>
          <w:tcPr>
            <w:tcW w:w="537" w:type="pct"/>
            <w:tcBorders>
              <w:top w:val="single" w:color="auto" w:sz="4" w:space="0"/>
              <w:left w:val="single" w:color="auto" w:sz="4" w:space="0"/>
              <w:bottom w:val="single" w:color="auto" w:sz="4" w:space="0"/>
              <w:right w:val="single" w:color="auto" w:sz="4" w:space="0"/>
            </w:tcBorders>
            <w:hideMark/>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1</w:t>
            </w:r>
          </w:p>
        </w:tc>
        <w:tc>
          <w:tcPr>
            <w:tcW w:w="1589" w:type="pct"/>
            <w:tcBorders>
              <w:top w:val="single" w:color="auto" w:sz="4" w:space="0"/>
              <w:left w:val="single" w:color="auto" w:sz="4" w:space="0"/>
              <w:bottom w:val="single" w:color="auto" w:sz="4" w:space="0"/>
              <w:right w:val="single" w:color="auto" w:sz="4" w:space="0"/>
            </w:tcBorders>
            <w:hideMark/>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Republika Hrvatska</w:t>
            </w:r>
          </w:p>
        </w:tc>
        <w:tc>
          <w:tcPr>
            <w:tcW w:w="1377" w:type="pct"/>
            <w:tcBorders>
              <w:top w:val="single" w:color="auto" w:sz="4" w:space="0"/>
              <w:left w:val="single" w:color="auto" w:sz="4" w:space="0"/>
              <w:bottom w:val="single" w:color="auto" w:sz="4" w:space="0"/>
              <w:right w:val="single" w:color="auto" w:sz="4" w:space="0"/>
            </w:tcBorders>
            <w:hideMark/>
          </w:tcPr>
          <w:p w:rsidRPr="00A95AFC" w:rsidR="00CA4AEF" w:rsidP="00CA4AEF" w:rsidRDefault="00FA242C">
            <w:pPr>
              <w:spacing w:after="0" w:line="240" w:lineRule="auto"/>
              <w:jc w:val="center"/>
              <w:rPr>
                <w:rFonts w:ascii="Times New Roman" w:hAnsi="Times New Roman"/>
                <w:sz w:val="20"/>
                <w:szCs w:val="20"/>
              </w:rPr>
            </w:pPr>
            <w:r w:rsidRPr="00A95AFC">
              <w:rPr>
                <w:rFonts w:ascii="Times New Roman" w:hAnsi="Times New Roman"/>
                <w:sz w:val="20"/>
                <w:szCs w:val="20"/>
              </w:rPr>
              <w:t>887.695,86</w:t>
            </w:r>
          </w:p>
        </w:tc>
        <w:tc>
          <w:tcPr>
            <w:tcW w:w="149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rPr>
                <w:rFonts w:ascii="Times New Roman" w:hAnsi="Times New Roman"/>
                <w:sz w:val="20"/>
                <w:szCs w:val="20"/>
              </w:rPr>
            </w:pPr>
          </w:p>
        </w:tc>
      </w:tr>
      <w:tr w:rsidRPr="00A95AFC" w:rsidR="00A95AFC" w:rsidTr="00D5015E">
        <w:trPr>
          <w:trHeight w:val="416"/>
        </w:trPr>
        <w:tc>
          <w:tcPr>
            <w:tcW w:w="537" w:type="pct"/>
            <w:tcBorders>
              <w:top w:val="single" w:color="auto" w:sz="4" w:space="0"/>
              <w:left w:val="single" w:color="auto" w:sz="4" w:space="0"/>
              <w:bottom w:val="single" w:color="auto" w:sz="4" w:space="0"/>
              <w:right w:val="single" w:color="auto" w:sz="4" w:space="0"/>
            </w:tcBorders>
            <w:hideMark/>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2</w:t>
            </w:r>
          </w:p>
        </w:tc>
        <w:tc>
          <w:tcPr>
            <w:tcW w:w="1589" w:type="pct"/>
            <w:tcBorders>
              <w:top w:val="single" w:color="auto" w:sz="4" w:space="0"/>
              <w:left w:val="single" w:color="auto" w:sz="4" w:space="0"/>
              <w:bottom w:val="single" w:color="auto" w:sz="4" w:space="0"/>
              <w:right w:val="single" w:color="auto" w:sz="4" w:space="0"/>
            </w:tcBorders>
            <w:hideMark/>
          </w:tcPr>
          <w:p w:rsidRPr="00A95AFC" w:rsidR="00CA4AEF" w:rsidP="00CA4AEF" w:rsidRDefault="002E72B2">
            <w:pPr>
              <w:spacing w:after="0" w:line="240" w:lineRule="auto"/>
              <w:jc w:val="center"/>
              <w:rPr>
                <w:rFonts w:ascii="Times New Roman" w:hAnsi="Times New Roman"/>
                <w:sz w:val="20"/>
                <w:szCs w:val="20"/>
              </w:rPr>
            </w:pPr>
            <w:r>
              <w:rPr>
                <w:rFonts w:ascii="Times New Roman" w:hAnsi="Times New Roman"/>
                <w:sz w:val="20"/>
                <w:szCs w:val="20"/>
              </w:rPr>
              <w:t>Karmen Barbarić</w:t>
            </w:r>
          </w:p>
        </w:tc>
        <w:tc>
          <w:tcPr>
            <w:tcW w:w="1377" w:type="pct"/>
            <w:tcBorders>
              <w:top w:val="single" w:color="auto" w:sz="4" w:space="0"/>
              <w:left w:val="single" w:color="auto" w:sz="4" w:space="0"/>
              <w:bottom w:val="single" w:color="auto" w:sz="4" w:space="0"/>
              <w:right w:val="single" w:color="auto" w:sz="4" w:space="0"/>
            </w:tcBorders>
            <w:hideMark/>
          </w:tcPr>
          <w:p w:rsidRPr="00A95AFC" w:rsidR="00CA4AEF" w:rsidP="00CA4AEF" w:rsidRDefault="002E72B2">
            <w:pPr>
              <w:spacing w:after="0" w:line="240" w:lineRule="auto"/>
              <w:jc w:val="center"/>
              <w:rPr>
                <w:rFonts w:ascii="Times New Roman" w:hAnsi="Times New Roman"/>
                <w:sz w:val="20"/>
                <w:szCs w:val="20"/>
              </w:rPr>
            </w:pPr>
            <w:r>
              <w:rPr>
                <w:rFonts w:ascii="Times New Roman" w:hAnsi="Times New Roman"/>
                <w:sz w:val="20"/>
                <w:szCs w:val="20"/>
              </w:rPr>
              <w:t>17.247,87</w:t>
            </w:r>
          </w:p>
        </w:tc>
        <w:tc>
          <w:tcPr>
            <w:tcW w:w="149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rPr>
                <w:rFonts w:ascii="Times New Roman" w:hAnsi="Times New Roman"/>
                <w:sz w:val="20"/>
                <w:szCs w:val="20"/>
              </w:rPr>
            </w:pPr>
          </w:p>
        </w:tc>
      </w:tr>
      <w:tr w:rsidRPr="00A95AFC" w:rsidR="00A95AFC" w:rsidTr="00D5015E">
        <w:trPr>
          <w:trHeight w:val="422"/>
        </w:trPr>
        <w:tc>
          <w:tcPr>
            <w:tcW w:w="537" w:type="pct"/>
            <w:tcBorders>
              <w:top w:val="single" w:color="auto" w:sz="4" w:space="0"/>
              <w:left w:val="single" w:color="auto" w:sz="4" w:space="0"/>
              <w:bottom w:val="single" w:color="auto" w:sz="4" w:space="0"/>
              <w:right w:val="single" w:color="auto" w:sz="4" w:space="0"/>
            </w:tcBorders>
            <w:hideMark/>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3</w:t>
            </w:r>
          </w:p>
        </w:tc>
        <w:tc>
          <w:tcPr>
            <w:tcW w:w="1589"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Trgofortuna d.o.o.</w:t>
            </w:r>
          </w:p>
        </w:tc>
        <w:tc>
          <w:tcPr>
            <w:tcW w:w="1377" w:type="pct"/>
            <w:tcBorders>
              <w:top w:val="single" w:color="auto" w:sz="4" w:space="0"/>
              <w:left w:val="single" w:color="auto" w:sz="4" w:space="0"/>
              <w:bottom w:val="single" w:color="auto" w:sz="4" w:space="0"/>
              <w:right w:val="single" w:color="auto" w:sz="4" w:space="0"/>
            </w:tcBorders>
            <w:hideMark/>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552.656,89</w:t>
            </w:r>
          </w:p>
        </w:tc>
        <w:tc>
          <w:tcPr>
            <w:tcW w:w="149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rPr>
                <w:rFonts w:ascii="Times New Roman" w:hAnsi="Times New Roman"/>
                <w:sz w:val="20"/>
                <w:szCs w:val="20"/>
              </w:rPr>
            </w:pPr>
          </w:p>
        </w:tc>
      </w:tr>
      <w:tr w:rsidRPr="00A95AFC" w:rsidR="00A95AFC" w:rsidTr="00D5015E">
        <w:trPr>
          <w:trHeight w:val="693"/>
        </w:trPr>
        <w:tc>
          <w:tcPr>
            <w:tcW w:w="537" w:type="pct"/>
            <w:tcBorders>
              <w:top w:val="single" w:color="auto" w:sz="4" w:space="0"/>
              <w:left w:val="single" w:color="auto" w:sz="4" w:space="0"/>
              <w:bottom w:val="single" w:color="auto" w:sz="4" w:space="0"/>
              <w:right w:val="single" w:color="auto" w:sz="4" w:space="0"/>
            </w:tcBorders>
          </w:tcPr>
          <w:p w:rsidRPr="00A95AFC" w:rsidR="00CA4AEF" w:rsidP="00CA4AEF" w:rsidRDefault="0009745C">
            <w:pPr>
              <w:spacing w:after="0" w:line="240" w:lineRule="auto"/>
              <w:jc w:val="center"/>
              <w:rPr>
                <w:rFonts w:ascii="Times New Roman" w:hAnsi="Times New Roman"/>
                <w:sz w:val="20"/>
                <w:szCs w:val="20"/>
              </w:rPr>
            </w:pPr>
            <w:r>
              <w:rPr>
                <w:rFonts w:ascii="Times New Roman" w:hAnsi="Times New Roman"/>
                <w:sz w:val="20"/>
                <w:szCs w:val="20"/>
              </w:rPr>
              <w:lastRenderedPageBreak/>
              <w:t>4</w:t>
            </w:r>
          </w:p>
        </w:tc>
        <w:tc>
          <w:tcPr>
            <w:tcW w:w="1589" w:type="pct"/>
            <w:tcBorders>
              <w:top w:val="single" w:color="auto" w:sz="4" w:space="0"/>
              <w:left w:val="single" w:color="auto" w:sz="4" w:space="0"/>
              <w:bottom w:val="single" w:color="auto" w:sz="4" w:space="0"/>
              <w:right w:val="single" w:color="auto" w:sz="4" w:space="0"/>
            </w:tcBorders>
          </w:tcPr>
          <w:p w:rsidRPr="00A95AFC" w:rsidR="00CA4AEF" w:rsidP="00CA4AEF" w:rsidRDefault="00052468">
            <w:pPr>
              <w:spacing w:after="0" w:line="240" w:lineRule="auto"/>
              <w:jc w:val="center"/>
              <w:rPr>
                <w:rFonts w:ascii="Times New Roman" w:hAnsi="Times New Roman"/>
                <w:sz w:val="20"/>
                <w:szCs w:val="20"/>
              </w:rPr>
            </w:pPr>
            <w:r>
              <w:rPr>
                <w:rFonts w:ascii="Times New Roman" w:hAnsi="Times New Roman"/>
                <w:sz w:val="20"/>
                <w:szCs w:val="20"/>
              </w:rPr>
              <w:t xml:space="preserve">Erste &amp; Steiermärkische bank d.d. </w:t>
            </w:r>
          </w:p>
        </w:tc>
        <w:tc>
          <w:tcPr>
            <w:tcW w:w="137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7.589.373,59</w:t>
            </w:r>
          </w:p>
        </w:tc>
        <w:tc>
          <w:tcPr>
            <w:tcW w:w="149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rPr>
                <w:rFonts w:ascii="Times New Roman" w:hAnsi="Times New Roman"/>
                <w:sz w:val="20"/>
                <w:szCs w:val="20"/>
              </w:rPr>
            </w:pPr>
          </w:p>
        </w:tc>
      </w:tr>
      <w:tr w:rsidRPr="00A95AFC" w:rsidR="00A95AFC" w:rsidTr="00D5015E">
        <w:trPr>
          <w:trHeight w:val="561"/>
        </w:trPr>
        <w:tc>
          <w:tcPr>
            <w:tcW w:w="537" w:type="pct"/>
            <w:tcBorders>
              <w:top w:val="single" w:color="auto" w:sz="4" w:space="0"/>
              <w:left w:val="single" w:color="auto" w:sz="4" w:space="0"/>
              <w:bottom w:val="single" w:color="auto" w:sz="4" w:space="0"/>
              <w:right w:val="single" w:color="auto" w:sz="4" w:space="0"/>
            </w:tcBorders>
          </w:tcPr>
          <w:p w:rsidRPr="00A95AFC" w:rsidR="00CA4AEF" w:rsidP="00CA4AEF" w:rsidRDefault="0009745C">
            <w:pPr>
              <w:spacing w:after="0" w:line="240" w:lineRule="auto"/>
              <w:jc w:val="center"/>
              <w:rPr>
                <w:rFonts w:ascii="Times New Roman" w:hAnsi="Times New Roman"/>
                <w:sz w:val="20"/>
                <w:szCs w:val="20"/>
              </w:rPr>
            </w:pPr>
            <w:r>
              <w:rPr>
                <w:rFonts w:ascii="Times New Roman" w:hAnsi="Times New Roman"/>
                <w:sz w:val="20"/>
                <w:szCs w:val="20"/>
              </w:rPr>
              <w:t>5</w:t>
            </w:r>
          </w:p>
        </w:tc>
        <w:tc>
          <w:tcPr>
            <w:tcW w:w="1589"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Privredna banka d.d. Zagreb</w:t>
            </w:r>
          </w:p>
        </w:tc>
        <w:tc>
          <w:tcPr>
            <w:tcW w:w="137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2.293.979,10</w:t>
            </w:r>
          </w:p>
        </w:tc>
        <w:tc>
          <w:tcPr>
            <w:tcW w:w="149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rPr>
                <w:rFonts w:ascii="Times New Roman" w:hAnsi="Times New Roman"/>
                <w:sz w:val="20"/>
                <w:szCs w:val="20"/>
              </w:rPr>
            </w:pPr>
          </w:p>
        </w:tc>
      </w:tr>
      <w:tr w:rsidRPr="00A95AFC" w:rsidR="00A95AFC" w:rsidTr="00D5015E">
        <w:trPr>
          <w:trHeight w:val="555"/>
        </w:trPr>
        <w:tc>
          <w:tcPr>
            <w:tcW w:w="537" w:type="pct"/>
            <w:tcBorders>
              <w:top w:val="single" w:color="auto" w:sz="4" w:space="0"/>
              <w:left w:val="single" w:color="auto" w:sz="4" w:space="0"/>
              <w:bottom w:val="single" w:color="auto" w:sz="4" w:space="0"/>
              <w:right w:val="single" w:color="auto" w:sz="4" w:space="0"/>
            </w:tcBorders>
          </w:tcPr>
          <w:p w:rsidRPr="00A95AFC" w:rsidR="00CA4AEF" w:rsidP="00CA4AEF" w:rsidRDefault="0009745C">
            <w:pPr>
              <w:spacing w:after="0" w:line="240" w:lineRule="auto"/>
              <w:jc w:val="center"/>
              <w:rPr>
                <w:rFonts w:ascii="Times New Roman" w:hAnsi="Times New Roman"/>
                <w:sz w:val="20"/>
                <w:szCs w:val="20"/>
              </w:rPr>
            </w:pPr>
            <w:r>
              <w:rPr>
                <w:rFonts w:ascii="Times New Roman" w:hAnsi="Times New Roman"/>
                <w:sz w:val="20"/>
                <w:szCs w:val="20"/>
              </w:rPr>
              <w:t>6</w:t>
            </w:r>
          </w:p>
        </w:tc>
        <w:tc>
          <w:tcPr>
            <w:tcW w:w="1589"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Papir international d.o.o.</w:t>
            </w:r>
          </w:p>
        </w:tc>
        <w:tc>
          <w:tcPr>
            <w:tcW w:w="137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927.789,56</w:t>
            </w:r>
          </w:p>
        </w:tc>
        <w:tc>
          <w:tcPr>
            <w:tcW w:w="149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rPr>
                <w:rFonts w:ascii="Times New Roman" w:hAnsi="Times New Roman"/>
                <w:sz w:val="20"/>
                <w:szCs w:val="20"/>
              </w:rPr>
            </w:pPr>
          </w:p>
        </w:tc>
      </w:tr>
      <w:tr w:rsidRPr="00A95AFC" w:rsidR="00A95AFC" w:rsidTr="00D5015E">
        <w:trPr>
          <w:trHeight w:val="549"/>
        </w:trPr>
        <w:tc>
          <w:tcPr>
            <w:tcW w:w="537" w:type="pct"/>
            <w:tcBorders>
              <w:top w:val="single" w:color="auto" w:sz="4" w:space="0"/>
              <w:left w:val="single" w:color="auto" w:sz="4" w:space="0"/>
              <w:bottom w:val="single" w:color="auto" w:sz="4" w:space="0"/>
              <w:right w:val="single" w:color="auto" w:sz="4" w:space="0"/>
            </w:tcBorders>
          </w:tcPr>
          <w:p w:rsidRPr="00A95AFC" w:rsidR="00CA4AEF" w:rsidP="00CA4AEF" w:rsidRDefault="0009745C">
            <w:pPr>
              <w:spacing w:after="0" w:line="240" w:lineRule="auto"/>
              <w:jc w:val="center"/>
              <w:rPr>
                <w:rFonts w:ascii="Times New Roman" w:hAnsi="Times New Roman"/>
                <w:sz w:val="20"/>
                <w:szCs w:val="20"/>
              </w:rPr>
            </w:pPr>
            <w:r>
              <w:rPr>
                <w:rFonts w:ascii="Times New Roman" w:hAnsi="Times New Roman"/>
                <w:sz w:val="20"/>
                <w:szCs w:val="20"/>
              </w:rPr>
              <w:t>7</w:t>
            </w:r>
          </w:p>
        </w:tc>
        <w:tc>
          <w:tcPr>
            <w:tcW w:w="1589"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Pergament promet d.o.o.</w:t>
            </w:r>
          </w:p>
        </w:tc>
        <w:tc>
          <w:tcPr>
            <w:tcW w:w="137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jc w:val="center"/>
              <w:rPr>
                <w:rFonts w:ascii="Times New Roman" w:hAnsi="Times New Roman"/>
                <w:sz w:val="20"/>
                <w:szCs w:val="20"/>
              </w:rPr>
            </w:pPr>
            <w:r w:rsidRPr="00A95AFC">
              <w:rPr>
                <w:rFonts w:ascii="Times New Roman" w:hAnsi="Times New Roman"/>
                <w:sz w:val="20"/>
                <w:szCs w:val="20"/>
              </w:rPr>
              <w:t>363.477,10</w:t>
            </w:r>
          </w:p>
        </w:tc>
        <w:tc>
          <w:tcPr>
            <w:tcW w:w="1497" w:type="pct"/>
            <w:tcBorders>
              <w:top w:val="single" w:color="auto" w:sz="4" w:space="0"/>
              <w:left w:val="single" w:color="auto" w:sz="4" w:space="0"/>
              <w:bottom w:val="single" w:color="auto" w:sz="4" w:space="0"/>
              <w:right w:val="single" w:color="auto" w:sz="4" w:space="0"/>
            </w:tcBorders>
          </w:tcPr>
          <w:p w:rsidRPr="00A95AFC" w:rsidR="00CA4AEF" w:rsidP="00CA4AEF" w:rsidRDefault="00CA4AEF">
            <w:pPr>
              <w:spacing w:after="0" w:line="240" w:lineRule="auto"/>
              <w:rPr>
                <w:rFonts w:ascii="Times New Roman" w:hAnsi="Times New Roman"/>
                <w:sz w:val="20"/>
                <w:szCs w:val="20"/>
              </w:rPr>
            </w:pPr>
          </w:p>
        </w:tc>
      </w:tr>
      <w:tr w:rsidRPr="0009745C" w:rsidR="0009745C" w:rsidTr="00D5015E">
        <w:trPr>
          <w:trHeight w:val="409"/>
        </w:trPr>
        <w:tc>
          <w:tcPr>
            <w:tcW w:w="537" w:type="pct"/>
            <w:tcBorders>
              <w:top w:val="single" w:color="auto" w:sz="4" w:space="0"/>
              <w:left w:val="single" w:color="auto" w:sz="4" w:space="0"/>
              <w:bottom w:val="single" w:color="auto" w:sz="4" w:space="0"/>
              <w:right w:val="single" w:color="auto" w:sz="4" w:space="0"/>
            </w:tcBorders>
          </w:tcPr>
          <w:p w:rsidRPr="0009745C" w:rsidR="00CA4AEF" w:rsidP="00CA4AEF" w:rsidRDefault="002E72B2">
            <w:pPr>
              <w:spacing w:after="0" w:line="240" w:lineRule="auto"/>
              <w:jc w:val="center"/>
              <w:rPr>
                <w:rFonts w:ascii="Times New Roman" w:hAnsi="Times New Roman"/>
                <w:sz w:val="20"/>
                <w:szCs w:val="20"/>
              </w:rPr>
            </w:pPr>
            <w:r>
              <w:rPr>
                <w:rFonts w:ascii="Times New Roman" w:hAnsi="Times New Roman"/>
                <w:sz w:val="20"/>
                <w:szCs w:val="20"/>
              </w:rPr>
              <w:t>8</w:t>
            </w:r>
          </w:p>
        </w:tc>
        <w:tc>
          <w:tcPr>
            <w:tcW w:w="1589" w:type="pct"/>
            <w:tcBorders>
              <w:top w:val="single" w:color="auto" w:sz="4" w:space="0"/>
              <w:left w:val="single" w:color="auto" w:sz="4" w:space="0"/>
              <w:bottom w:val="single" w:color="auto" w:sz="4" w:space="0"/>
              <w:right w:val="single" w:color="auto" w:sz="4" w:space="0"/>
            </w:tcBorders>
          </w:tcPr>
          <w:p w:rsidRPr="0009745C" w:rsidR="00CA4AEF" w:rsidP="00CA4AEF" w:rsidRDefault="002E72B2">
            <w:pPr>
              <w:spacing w:after="0" w:line="240" w:lineRule="auto"/>
              <w:jc w:val="center"/>
              <w:rPr>
                <w:rFonts w:ascii="Times New Roman" w:hAnsi="Times New Roman"/>
                <w:sz w:val="20"/>
                <w:szCs w:val="20"/>
              </w:rPr>
            </w:pPr>
            <w:r>
              <w:rPr>
                <w:rFonts w:ascii="Times New Roman" w:hAnsi="Times New Roman"/>
                <w:sz w:val="20"/>
                <w:szCs w:val="20"/>
              </w:rPr>
              <w:t>A.B.S. Factoring</w:t>
            </w:r>
          </w:p>
        </w:tc>
        <w:tc>
          <w:tcPr>
            <w:tcW w:w="1377" w:type="pct"/>
            <w:tcBorders>
              <w:top w:val="single" w:color="auto" w:sz="4" w:space="0"/>
              <w:left w:val="single" w:color="auto" w:sz="4" w:space="0"/>
              <w:bottom w:val="single" w:color="auto" w:sz="4" w:space="0"/>
              <w:right w:val="single" w:color="auto" w:sz="4" w:space="0"/>
            </w:tcBorders>
          </w:tcPr>
          <w:p w:rsidRPr="0009745C" w:rsidR="00CA4AEF" w:rsidP="00CA4AEF" w:rsidRDefault="002E72B2">
            <w:pPr>
              <w:spacing w:after="0" w:line="240" w:lineRule="auto"/>
              <w:jc w:val="center"/>
              <w:rPr>
                <w:rFonts w:ascii="Times New Roman" w:hAnsi="Times New Roman"/>
                <w:sz w:val="20"/>
                <w:szCs w:val="20"/>
              </w:rPr>
            </w:pPr>
            <w:r>
              <w:rPr>
                <w:rFonts w:ascii="Times New Roman" w:hAnsi="Times New Roman"/>
                <w:sz w:val="20"/>
                <w:szCs w:val="20"/>
              </w:rPr>
              <w:t>888.816,04</w:t>
            </w:r>
          </w:p>
        </w:tc>
        <w:tc>
          <w:tcPr>
            <w:tcW w:w="1497" w:type="pct"/>
            <w:tcBorders>
              <w:top w:val="single" w:color="auto" w:sz="4" w:space="0"/>
              <w:left w:val="single" w:color="auto" w:sz="4" w:space="0"/>
              <w:bottom w:val="single" w:color="auto" w:sz="4" w:space="0"/>
              <w:right w:val="single" w:color="auto" w:sz="4" w:space="0"/>
            </w:tcBorders>
          </w:tcPr>
          <w:p w:rsidRPr="0009745C" w:rsidR="00CA4AEF" w:rsidP="00CA4AEF" w:rsidRDefault="00CA4AEF">
            <w:pPr>
              <w:spacing w:after="0" w:line="240" w:lineRule="auto"/>
              <w:rPr>
                <w:rFonts w:ascii="Times New Roman" w:hAnsi="Times New Roman"/>
                <w:sz w:val="20"/>
                <w:szCs w:val="20"/>
              </w:rPr>
            </w:pPr>
          </w:p>
        </w:tc>
      </w:tr>
      <w:tr w:rsidRPr="0009745C" w:rsidR="0009745C" w:rsidTr="00D5015E">
        <w:trPr>
          <w:trHeight w:val="419"/>
        </w:trPr>
        <w:tc>
          <w:tcPr>
            <w:tcW w:w="537" w:type="pct"/>
            <w:tcBorders>
              <w:top w:val="single" w:color="auto" w:sz="4" w:space="0"/>
              <w:left w:val="single" w:color="auto" w:sz="4" w:space="0"/>
              <w:bottom w:val="single" w:color="auto" w:sz="4" w:space="0"/>
              <w:right w:val="single" w:color="auto" w:sz="4" w:space="0"/>
            </w:tcBorders>
          </w:tcPr>
          <w:p w:rsidRPr="0009745C" w:rsidR="00CA4AEF" w:rsidP="00CA4AEF" w:rsidRDefault="002E72B2">
            <w:pPr>
              <w:spacing w:after="0" w:line="240" w:lineRule="auto"/>
              <w:jc w:val="center"/>
              <w:rPr>
                <w:rFonts w:ascii="Times New Roman" w:hAnsi="Times New Roman"/>
                <w:sz w:val="20"/>
                <w:szCs w:val="20"/>
              </w:rPr>
            </w:pPr>
            <w:r>
              <w:rPr>
                <w:rFonts w:ascii="Times New Roman" w:hAnsi="Times New Roman"/>
                <w:sz w:val="20"/>
                <w:szCs w:val="20"/>
              </w:rPr>
              <w:t>9</w:t>
            </w:r>
          </w:p>
        </w:tc>
        <w:tc>
          <w:tcPr>
            <w:tcW w:w="1589" w:type="pct"/>
            <w:tcBorders>
              <w:top w:val="single" w:color="auto" w:sz="4" w:space="0"/>
              <w:left w:val="single" w:color="auto" w:sz="4" w:space="0"/>
              <w:bottom w:val="single" w:color="auto" w:sz="4" w:space="0"/>
              <w:right w:val="single" w:color="auto" w:sz="4" w:space="0"/>
            </w:tcBorders>
          </w:tcPr>
          <w:p w:rsidRPr="0009745C" w:rsidR="00CA4AEF" w:rsidP="00052468" w:rsidRDefault="00CA4AEF">
            <w:pPr>
              <w:spacing w:after="0" w:line="240" w:lineRule="auto"/>
              <w:jc w:val="center"/>
              <w:rPr>
                <w:rFonts w:ascii="Times New Roman" w:hAnsi="Times New Roman"/>
                <w:sz w:val="20"/>
                <w:szCs w:val="20"/>
              </w:rPr>
            </w:pPr>
            <w:r w:rsidRPr="0009745C">
              <w:rPr>
                <w:rFonts w:ascii="Times New Roman" w:hAnsi="Times New Roman"/>
                <w:sz w:val="20"/>
                <w:szCs w:val="20"/>
              </w:rPr>
              <w:t xml:space="preserve">Jelena </w:t>
            </w:r>
            <w:r w:rsidR="00052468">
              <w:rPr>
                <w:rFonts w:ascii="Times New Roman" w:hAnsi="Times New Roman"/>
                <w:sz w:val="20"/>
                <w:szCs w:val="20"/>
              </w:rPr>
              <w:t>V</w:t>
            </w:r>
            <w:r w:rsidRPr="0009745C">
              <w:rPr>
                <w:rFonts w:ascii="Times New Roman" w:hAnsi="Times New Roman"/>
                <w:sz w:val="20"/>
                <w:szCs w:val="20"/>
              </w:rPr>
              <w:t>ujanić</w:t>
            </w:r>
          </w:p>
        </w:tc>
        <w:tc>
          <w:tcPr>
            <w:tcW w:w="1377" w:type="pct"/>
            <w:tcBorders>
              <w:top w:val="single" w:color="auto" w:sz="4" w:space="0"/>
              <w:left w:val="single" w:color="auto" w:sz="4" w:space="0"/>
              <w:bottom w:val="single" w:color="auto" w:sz="4" w:space="0"/>
              <w:right w:val="single" w:color="auto" w:sz="4" w:space="0"/>
            </w:tcBorders>
          </w:tcPr>
          <w:p w:rsidRPr="0009745C" w:rsidR="00CA4AEF" w:rsidP="00CA4AEF" w:rsidRDefault="00CA4AEF">
            <w:pPr>
              <w:spacing w:after="0" w:line="240" w:lineRule="auto"/>
              <w:jc w:val="center"/>
              <w:rPr>
                <w:rFonts w:ascii="Times New Roman" w:hAnsi="Times New Roman"/>
                <w:sz w:val="20"/>
                <w:szCs w:val="20"/>
              </w:rPr>
            </w:pPr>
            <w:r w:rsidRPr="0009745C">
              <w:rPr>
                <w:rFonts w:ascii="Times New Roman" w:hAnsi="Times New Roman"/>
                <w:sz w:val="20"/>
                <w:szCs w:val="20"/>
              </w:rPr>
              <w:t>927.828,31</w:t>
            </w:r>
          </w:p>
        </w:tc>
        <w:tc>
          <w:tcPr>
            <w:tcW w:w="1497" w:type="pct"/>
            <w:tcBorders>
              <w:top w:val="single" w:color="auto" w:sz="4" w:space="0"/>
              <w:left w:val="single" w:color="auto" w:sz="4" w:space="0"/>
              <w:bottom w:val="single" w:color="auto" w:sz="4" w:space="0"/>
              <w:right w:val="single" w:color="auto" w:sz="4" w:space="0"/>
            </w:tcBorders>
          </w:tcPr>
          <w:p w:rsidRPr="0009745C" w:rsidR="00CA4AEF" w:rsidP="00CA4AEF" w:rsidRDefault="00CA4AEF">
            <w:pPr>
              <w:spacing w:after="0" w:line="240" w:lineRule="auto"/>
              <w:rPr>
                <w:rFonts w:ascii="Times New Roman" w:hAnsi="Times New Roman"/>
                <w:sz w:val="20"/>
                <w:szCs w:val="20"/>
              </w:rPr>
            </w:pPr>
          </w:p>
        </w:tc>
      </w:tr>
      <w:tr w:rsidRPr="0009745C" w:rsidR="0009745C" w:rsidTr="00D5015E">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CA4AEF" w:rsidP="00F57E84" w:rsidRDefault="002E72B2">
            <w:pPr>
              <w:spacing w:after="0" w:line="240" w:lineRule="auto"/>
              <w:jc w:val="center"/>
              <w:rPr>
                <w:rFonts w:ascii="Times New Roman" w:hAnsi="Times New Roman"/>
                <w:sz w:val="20"/>
                <w:szCs w:val="20"/>
              </w:rPr>
            </w:pPr>
            <w:r>
              <w:rPr>
                <w:rFonts w:ascii="Times New Roman" w:hAnsi="Times New Roman"/>
                <w:sz w:val="20"/>
                <w:szCs w:val="20"/>
              </w:rPr>
              <w:t>10</w:t>
            </w:r>
          </w:p>
        </w:tc>
        <w:tc>
          <w:tcPr>
            <w:tcW w:w="1589" w:type="pct"/>
            <w:tcBorders>
              <w:top w:val="single" w:color="auto" w:sz="4" w:space="0"/>
              <w:left w:val="single" w:color="auto" w:sz="4" w:space="0"/>
              <w:bottom w:val="single" w:color="auto" w:sz="4" w:space="0"/>
              <w:right w:val="single" w:color="auto" w:sz="4" w:space="0"/>
            </w:tcBorders>
          </w:tcPr>
          <w:p w:rsidRPr="0009745C" w:rsidR="00CA4AEF" w:rsidP="00CA4AEF" w:rsidRDefault="00CA4AEF">
            <w:pPr>
              <w:spacing w:after="0" w:line="240" w:lineRule="auto"/>
              <w:jc w:val="center"/>
              <w:rPr>
                <w:rFonts w:ascii="Times New Roman" w:hAnsi="Times New Roman"/>
                <w:sz w:val="20"/>
                <w:szCs w:val="20"/>
              </w:rPr>
            </w:pPr>
            <w:r w:rsidRPr="0009745C">
              <w:rPr>
                <w:rFonts w:ascii="Times New Roman" w:hAnsi="Times New Roman"/>
                <w:sz w:val="20"/>
                <w:szCs w:val="20"/>
              </w:rPr>
              <w:t>Andrija Maronić</w:t>
            </w:r>
          </w:p>
        </w:tc>
        <w:tc>
          <w:tcPr>
            <w:tcW w:w="1377" w:type="pct"/>
            <w:tcBorders>
              <w:top w:val="single" w:color="auto" w:sz="4" w:space="0"/>
              <w:left w:val="single" w:color="auto" w:sz="4" w:space="0"/>
              <w:bottom w:val="single" w:color="auto" w:sz="4" w:space="0"/>
              <w:right w:val="single" w:color="auto" w:sz="4" w:space="0"/>
            </w:tcBorders>
          </w:tcPr>
          <w:p w:rsidRPr="0009745C" w:rsidR="00CA4AEF" w:rsidP="00CA4AEF" w:rsidRDefault="00CA4AEF">
            <w:pPr>
              <w:spacing w:after="0" w:line="240" w:lineRule="auto"/>
              <w:jc w:val="center"/>
              <w:rPr>
                <w:rFonts w:ascii="Times New Roman" w:hAnsi="Times New Roman"/>
                <w:sz w:val="20"/>
                <w:szCs w:val="20"/>
              </w:rPr>
            </w:pPr>
            <w:r w:rsidRPr="0009745C">
              <w:rPr>
                <w:rFonts w:ascii="Times New Roman" w:hAnsi="Times New Roman"/>
                <w:sz w:val="20"/>
                <w:szCs w:val="20"/>
              </w:rPr>
              <w:t>927.828,31</w:t>
            </w:r>
          </w:p>
        </w:tc>
        <w:tc>
          <w:tcPr>
            <w:tcW w:w="1497" w:type="pct"/>
            <w:tcBorders>
              <w:top w:val="single" w:color="auto" w:sz="4" w:space="0"/>
              <w:left w:val="single" w:color="auto" w:sz="4" w:space="0"/>
              <w:bottom w:val="single" w:color="auto" w:sz="4" w:space="0"/>
              <w:right w:val="single" w:color="auto" w:sz="4" w:space="0"/>
            </w:tcBorders>
          </w:tcPr>
          <w:p w:rsidRPr="0009745C" w:rsidR="00CA4AEF" w:rsidP="00CA4AEF" w:rsidRDefault="00CA4AEF">
            <w:pPr>
              <w:spacing w:after="0" w:line="240" w:lineRule="auto"/>
              <w:rPr>
                <w:rFonts w:ascii="Times New Roman" w:hAnsi="Times New Roman"/>
                <w:sz w:val="20"/>
                <w:szCs w:val="20"/>
              </w:rPr>
            </w:pPr>
          </w:p>
        </w:tc>
      </w:tr>
      <w:tr w:rsidRPr="0009745C" w:rsidR="0009745C" w:rsidTr="00D5015E">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F57E84" w:rsidP="00CA4AEF" w:rsidRDefault="002E72B2">
            <w:pPr>
              <w:spacing w:after="0" w:line="240" w:lineRule="auto"/>
              <w:jc w:val="center"/>
              <w:rPr>
                <w:rFonts w:ascii="Times New Roman" w:hAnsi="Times New Roman"/>
                <w:sz w:val="20"/>
                <w:szCs w:val="20"/>
              </w:rPr>
            </w:pPr>
            <w:r>
              <w:rPr>
                <w:rFonts w:ascii="Times New Roman" w:hAnsi="Times New Roman"/>
                <w:sz w:val="20"/>
                <w:szCs w:val="20"/>
              </w:rPr>
              <w:t>11</w:t>
            </w:r>
          </w:p>
        </w:tc>
        <w:tc>
          <w:tcPr>
            <w:tcW w:w="1589" w:type="pct"/>
            <w:tcBorders>
              <w:top w:val="single" w:color="auto" w:sz="4" w:space="0"/>
              <w:left w:val="single" w:color="auto" w:sz="4" w:space="0"/>
              <w:bottom w:val="single" w:color="auto" w:sz="4" w:space="0"/>
              <w:right w:val="single" w:color="auto" w:sz="4" w:space="0"/>
            </w:tcBorders>
          </w:tcPr>
          <w:p w:rsidRPr="0009745C" w:rsidR="00F57E84" w:rsidP="00CA4AEF" w:rsidRDefault="00F57E84">
            <w:pPr>
              <w:spacing w:after="0" w:line="240" w:lineRule="auto"/>
              <w:jc w:val="center"/>
              <w:rPr>
                <w:rFonts w:ascii="Times New Roman" w:hAnsi="Times New Roman"/>
                <w:sz w:val="20"/>
                <w:szCs w:val="20"/>
              </w:rPr>
            </w:pPr>
            <w:r w:rsidRPr="0009745C">
              <w:rPr>
                <w:rFonts w:ascii="Times New Roman" w:hAnsi="Times New Roman"/>
                <w:sz w:val="20"/>
                <w:szCs w:val="20"/>
              </w:rPr>
              <w:t>Grafik net d.o.o.</w:t>
            </w:r>
          </w:p>
        </w:tc>
        <w:tc>
          <w:tcPr>
            <w:tcW w:w="1377" w:type="pct"/>
            <w:tcBorders>
              <w:top w:val="single" w:color="auto" w:sz="4" w:space="0"/>
              <w:left w:val="single" w:color="auto" w:sz="4" w:space="0"/>
              <w:bottom w:val="single" w:color="auto" w:sz="4" w:space="0"/>
              <w:right w:val="single" w:color="auto" w:sz="4" w:space="0"/>
            </w:tcBorders>
          </w:tcPr>
          <w:p w:rsidRPr="0009745C" w:rsidR="00F57E84" w:rsidP="00CA4AEF" w:rsidRDefault="00F57E84">
            <w:pPr>
              <w:spacing w:after="0" w:line="240" w:lineRule="auto"/>
              <w:jc w:val="center"/>
              <w:rPr>
                <w:rFonts w:ascii="Times New Roman" w:hAnsi="Times New Roman"/>
                <w:sz w:val="20"/>
                <w:szCs w:val="20"/>
              </w:rPr>
            </w:pPr>
            <w:r w:rsidRPr="0009745C">
              <w:rPr>
                <w:rFonts w:ascii="Times New Roman" w:hAnsi="Times New Roman"/>
                <w:sz w:val="20"/>
                <w:szCs w:val="20"/>
              </w:rPr>
              <w:t>210.079,43</w:t>
            </w:r>
          </w:p>
        </w:tc>
        <w:tc>
          <w:tcPr>
            <w:tcW w:w="1497" w:type="pct"/>
            <w:tcBorders>
              <w:top w:val="single" w:color="auto" w:sz="4" w:space="0"/>
              <w:left w:val="single" w:color="auto" w:sz="4" w:space="0"/>
              <w:bottom w:val="single" w:color="auto" w:sz="4" w:space="0"/>
              <w:right w:val="single" w:color="auto" w:sz="4" w:space="0"/>
            </w:tcBorders>
          </w:tcPr>
          <w:p w:rsidRPr="0009745C" w:rsidR="00F57E84" w:rsidP="00CA4AEF" w:rsidRDefault="00F57E84">
            <w:pPr>
              <w:spacing w:after="0" w:line="240" w:lineRule="auto"/>
              <w:rPr>
                <w:rFonts w:ascii="Times New Roman" w:hAnsi="Times New Roman"/>
                <w:sz w:val="20"/>
                <w:szCs w:val="20"/>
              </w:rPr>
            </w:pPr>
          </w:p>
        </w:tc>
      </w:tr>
      <w:tr w:rsidRPr="0009745C" w:rsidR="0009745C" w:rsidTr="00D5015E">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F549D5" w:rsidP="0009745C" w:rsidRDefault="002E72B2">
            <w:pPr>
              <w:tabs>
                <w:tab w:val="center" w:pos="216"/>
              </w:tabs>
              <w:spacing w:after="0" w:line="240" w:lineRule="auto"/>
              <w:rPr>
                <w:rFonts w:ascii="Times New Roman" w:hAnsi="Times New Roman"/>
                <w:sz w:val="20"/>
                <w:szCs w:val="20"/>
              </w:rPr>
            </w:pPr>
            <w:r>
              <w:rPr>
                <w:rFonts w:ascii="Times New Roman" w:hAnsi="Times New Roman"/>
                <w:sz w:val="20"/>
                <w:szCs w:val="20"/>
              </w:rPr>
              <w:tab/>
              <w:t>12</w:t>
            </w:r>
          </w:p>
        </w:tc>
        <w:tc>
          <w:tcPr>
            <w:tcW w:w="1589" w:type="pct"/>
            <w:tcBorders>
              <w:top w:val="single" w:color="auto" w:sz="4" w:space="0"/>
              <w:left w:val="single" w:color="auto" w:sz="4" w:space="0"/>
              <w:bottom w:val="single" w:color="auto" w:sz="4" w:space="0"/>
              <w:right w:val="single" w:color="auto" w:sz="4" w:space="0"/>
            </w:tcBorders>
          </w:tcPr>
          <w:p w:rsidRPr="0009745C" w:rsidR="00F549D5" w:rsidP="005A02BC" w:rsidRDefault="00F549D5">
            <w:pPr>
              <w:spacing w:after="0" w:line="240" w:lineRule="auto"/>
              <w:jc w:val="center"/>
              <w:rPr>
                <w:rFonts w:ascii="Times New Roman" w:hAnsi="Times New Roman"/>
                <w:sz w:val="20"/>
                <w:szCs w:val="20"/>
              </w:rPr>
            </w:pPr>
            <w:r w:rsidRPr="0009745C">
              <w:rPr>
                <w:rFonts w:ascii="Times New Roman" w:hAnsi="Times New Roman"/>
                <w:sz w:val="20"/>
                <w:szCs w:val="20"/>
              </w:rPr>
              <w:t>Velpapir d.o.o.</w:t>
            </w:r>
          </w:p>
        </w:tc>
        <w:tc>
          <w:tcPr>
            <w:tcW w:w="1377" w:type="pct"/>
            <w:tcBorders>
              <w:top w:val="single" w:color="auto" w:sz="4" w:space="0"/>
              <w:left w:val="single" w:color="auto" w:sz="4" w:space="0"/>
              <w:bottom w:val="single" w:color="auto" w:sz="4" w:space="0"/>
              <w:right w:val="single" w:color="auto" w:sz="4" w:space="0"/>
            </w:tcBorders>
          </w:tcPr>
          <w:p w:rsidRPr="0009745C" w:rsidR="00F549D5" w:rsidP="00CA4AEF" w:rsidRDefault="00F549D5">
            <w:pPr>
              <w:spacing w:after="0" w:line="240" w:lineRule="auto"/>
              <w:jc w:val="center"/>
              <w:rPr>
                <w:rFonts w:ascii="Times New Roman" w:hAnsi="Times New Roman"/>
                <w:sz w:val="20"/>
                <w:szCs w:val="20"/>
              </w:rPr>
            </w:pPr>
            <w:r w:rsidRPr="0009745C">
              <w:rPr>
                <w:rFonts w:ascii="Times New Roman" w:hAnsi="Times New Roman"/>
                <w:sz w:val="20"/>
                <w:szCs w:val="20"/>
              </w:rPr>
              <w:t>1.104.158,72</w:t>
            </w:r>
          </w:p>
        </w:tc>
        <w:tc>
          <w:tcPr>
            <w:tcW w:w="1497" w:type="pct"/>
            <w:tcBorders>
              <w:top w:val="single" w:color="auto" w:sz="4" w:space="0"/>
              <w:left w:val="single" w:color="auto" w:sz="4" w:space="0"/>
              <w:bottom w:val="single" w:color="auto" w:sz="4" w:space="0"/>
              <w:right w:val="single" w:color="auto" w:sz="4" w:space="0"/>
            </w:tcBorders>
          </w:tcPr>
          <w:p w:rsidRPr="0009745C" w:rsidR="00F549D5" w:rsidP="00CA4AEF" w:rsidRDefault="00F549D5">
            <w:pPr>
              <w:spacing w:after="0" w:line="240" w:lineRule="auto"/>
              <w:rPr>
                <w:rFonts w:ascii="Times New Roman" w:hAnsi="Times New Roman"/>
                <w:sz w:val="20"/>
                <w:szCs w:val="20"/>
              </w:rPr>
            </w:pPr>
          </w:p>
        </w:tc>
      </w:tr>
      <w:tr w:rsidRPr="0009745C" w:rsidR="0009745C" w:rsidTr="00D5015E">
        <w:trPr>
          <w:trHeight w:val="398"/>
        </w:trPr>
        <w:tc>
          <w:tcPr>
            <w:tcW w:w="537" w:type="pct"/>
            <w:tcBorders>
              <w:top w:val="single" w:color="auto" w:sz="4" w:space="0"/>
              <w:left w:val="single" w:color="auto" w:sz="4" w:space="0"/>
              <w:bottom w:val="single" w:color="auto" w:sz="4" w:space="0"/>
              <w:right w:val="single" w:color="auto" w:sz="4" w:space="0"/>
            </w:tcBorders>
          </w:tcPr>
          <w:p w:rsidRPr="0009745C" w:rsidR="0009745C" w:rsidP="00CA4AEF" w:rsidRDefault="002E72B2">
            <w:pPr>
              <w:spacing w:after="0" w:line="240" w:lineRule="auto"/>
              <w:jc w:val="center"/>
              <w:rPr>
                <w:rFonts w:ascii="Times New Roman" w:hAnsi="Times New Roman"/>
                <w:sz w:val="20"/>
                <w:szCs w:val="20"/>
              </w:rPr>
            </w:pPr>
            <w:r>
              <w:rPr>
                <w:rFonts w:ascii="Times New Roman" w:hAnsi="Times New Roman"/>
                <w:sz w:val="20"/>
                <w:szCs w:val="20"/>
              </w:rPr>
              <w:t>13</w:t>
            </w:r>
          </w:p>
        </w:tc>
        <w:tc>
          <w:tcPr>
            <w:tcW w:w="1589" w:type="pct"/>
            <w:tcBorders>
              <w:top w:val="single" w:color="auto" w:sz="4" w:space="0"/>
              <w:left w:val="single" w:color="auto" w:sz="4" w:space="0"/>
              <w:bottom w:val="single" w:color="auto" w:sz="4" w:space="0"/>
              <w:right w:val="single" w:color="auto" w:sz="4" w:space="0"/>
            </w:tcBorders>
          </w:tcPr>
          <w:p w:rsidRPr="0009745C" w:rsidR="0009745C" w:rsidP="005A02BC" w:rsidRDefault="0009745C">
            <w:pPr>
              <w:spacing w:after="0" w:line="240" w:lineRule="auto"/>
              <w:jc w:val="center"/>
              <w:rPr>
                <w:rFonts w:ascii="Times New Roman" w:hAnsi="Times New Roman"/>
                <w:sz w:val="20"/>
                <w:szCs w:val="20"/>
              </w:rPr>
            </w:pPr>
            <w:r>
              <w:rPr>
                <w:rFonts w:ascii="Times New Roman" w:hAnsi="Times New Roman"/>
                <w:sz w:val="20"/>
                <w:szCs w:val="20"/>
              </w:rPr>
              <w:t>Verzal d.o.o.</w:t>
            </w:r>
          </w:p>
        </w:tc>
        <w:tc>
          <w:tcPr>
            <w:tcW w:w="1377" w:type="pct"/>
            <w:tcBorders>
              <w:top w:val="single" w:color="auto" w:sz="4" w:space="0"/>
              <w:left w:val="single" w:color="auto" w:sz="4" w:space="0"/>
              <w:bottom w:val="single" w:color="auto" w:sz="4" w:space="0"/>
              <w:right w:val="single" w:color="auto" w:sz="4" w:space="0"/>
            </w:tcBorders>
          </w:tcPr>
          <w:p w:rsidRPr="0009745C" w:rsidR="0009745C" w:rsidP="00CA4AEF" w:rsidRDefault="0009745C">
            <w:pPr>
              <w:spacing w:after="0" w:line="240" w:lineRule="auto"/>
              <w:jc w:val="center"/>
              <w:rPr>
                <w:rFonts w:ascii="Times New Roman" w:hAnsi="Times New Roman"/>
                <w:sz w:val="20"/>
                <w:szCs w:val="20"/>
              </w:rPr>
            </w:pPr>
            <w:r>
              <w:rPr>
                <w:rFonts w:ascii="Times New Roman" w:hAnsi="Times New Roman"/>
                <w:sz w:val="20"/>
                <w:szCs w:val="20"/>
              </w:rPr>
              <w:t>245.982,05</w:t>
            </w:r>
          </w:p>
        </w:tc>
        <w:tc>
          <w:tcPr>
            <w:tcW w:w="1497" w:type="pct"/>
            <w:tcBorders>
              <w:top w:val="single" w:color="auto" w:sz="4" w:space="0"/>
              <w:left w:val="single" w:color="auto" w:sz="4" w:space="0"/>
              <w:bottom w:val="single" w:color="auto" w:sz="4" w:space="0"/>
              <w:right w:val="single" w:color="auto" w:sz="4" w:space="0"/>
            </w:tcBorders>
          </w:tcPr>
          <w:p w:rsidRPr="0009745C" w:rsidR="0009745C" w:rsidP="00CA4AEF" w:rsidRDefault="0009745C">
            <w:pPr>
              <w:spacing w:after="0" w:line="240" w:lineRule="auto"/>
              <w:rPr>
                <w:rFonts w:ascii="Times New Roman" w:hAnsi="Times New Roman"/>
                <w:sz w:val="20"/>
                <w:szCs w:val="20"/>
              </w:rPr>
            </w:pPr>
          </w:p>
        </w:tc>
      </w:tr>
      <w:tr w:rsidRPr="0009745C" w:rsidR="0009745C" w:rsidTr="00D5015E">
        <w:trPr>
          <w:trHeight w:val="418"/>
        </w:trPr>
        <w:tc>
          <w:tcPr>
            <w:tcW w:w="537" w:type="pct"/>
            <w:tcBorders>
              <w:top w:val="single" w:color="auto" w:sz="4" w:space="0"/>
              <w:left w:val="single" w:color="auto" w:sz="4" w:space="0"/>
              <w:bottom w:val="single" w:color="auto" w:sz="4" w:space="0"/>
              <w:right w:val="single" w:color="auto" w:sz="4" w:space="0"/>
            </w:tcBorders>
          </w:tcPr>
          <w:p w:rsidRPr="0009745C" w:rsidR="00CA4AEF" w:rsidP="00CA4AEF" w:rsidRDefault="002E72B2">
            <w:pPr>
              <w:spacing w:after="0" w:line="240" w:lineRule="auto"/>
              <w:jc w:val="center"/>
              <w:rPr>
                <w:rFonts w:ascii="Times New Roman" w:hAnsi="Times New Roman"/>
                <w:sz w:val="20"/>
                <w:szCs w:val="20"/>
              </w:rPr>
            </w:pPr>
            <w:r>
              <w:rPr>
                <w:rFonts w:ascii="Times New Roman" w:hAnsi="Times New Roman"/>
                <w:sz w:val="20"/>
                <w:szCs w:val="20"/>
              </w:rPr>
              <w:t>14</w:t>
            </w:r>
          </w:p>
        </w:tc>
        <w:tc>
          <w:tcPr>
            <w:tcW w:w="1589" w:type="pct"/>
            <w:tcBorders>
              <w:top w:val="single" w:color="auto" w:sz="4" w:space="0"/>
              <w:left w:val="single" w:color="auto" w:sz="4" w:space="0"/>
              <w:bottom w:val="single" w:color="auto" w:sz="4" w:space="0"/>
              <w:right w:val="single" w:color="auto" w:sz="4" w:space="0"/>
            </w:tcBorders>
          </w:tcPr>
          <w:p w:rsidRPr="0009745C" w:rsidR="00CA4AEF" w:rsidP="00CA4AEF" w:rsidRDefault="00CA4AEF">
            <w:pPr>
              <w:spacing w:after="0" w:line="240" w:lineRule="auto"/>
              <w:jc w:val="center"/>
              <w:rPr>
                <w:rFonts w:ascii="Times New Roman" w:hAnsi="Times New Roman"/>
                <w:sz w:val="20"/>
                <w:szCs w:val="20"/>
              </w:rPr>
            </w:pPr>
            <w:r w:rsidRPr="0009745C">
              <w:rPr>
                <w:rFonts w:ascii="Times New Roman" w:hAnsi="Times New Roman"/>
                <w:sz w:val="20"/>
                <w:szCs w:val="20"/>
              </w:rPr>
              <w:t>predlagatelji</w:t>
            </w:r>
          </w:p>
        </w:tc>
        <w:tc>
          <w:tcPr>
            <w:tcW w:w="1377" w:type="pct"/>
            <w:tcBorders>
              <w:top w:val="single" w:color="auto" w:sz="4" w:space="0"/>
              <w:left w:val="single" w:color="auto" w:sz="4" w:space="0"/>
              <w:bottom w:val="single" w:color="auto" w:sz="4" w:space="0"/>
              <w:right w:val="single" w:color="auto" w:sz="4" w:space="0"/>
            </w:tcBorders>
          </w:tcPr>
          <w:p w:rsidRPr="0009745C" w:rsidR="00255CE4" w:rsidP="00CA4AEF" w:rsidRDefault="0009745C">
            <w:pPr>
              <w:spacing w:after="0" w:line="240" w:lineRule="auto"/>
              <w:jc w:val="center"/>
              <w:rPr>
                <w:rFonts w:ascii="Times New Roman" w:hAnsi="Times New Roman"/>
                <w:sz w:val="20"/>
                <w:szCs w:val="20"/>
              </w:rPr>
            </w:pPr>
            <w:r w:rsidRPr="0009745C">
              <w:rPr>
                <w:rFonts w:ascii="Times New Roman" w:hAnsi="Times New Roman"/>
                <w:sz w:val="20"/>
                <w:szCs w:val="20"/>
              </w:rPr>
              <w:t>999.119,32</w:t>
            </w:r>
          </w:p>
        </w:tc>
        <w:tc>
          <w:tcPr>
            <w:tcW w:w="1497" w:type="pct"/>
            <w:tcBorders>
              <w:top w:val="single" w:color="auto" w:sz="4" w:space="0"/>
              <w:left w:val="single" w:color="auto" w:sz="4" w:space="0"/>
              <w:bottom w:val="single" w:color="auto" w:sz="4" w:space="0"/>
              <w:right w:val="single" w:color="auto" w:sz="4" w:space="0"/>
            </w:tcBorders>
          </w:tcPr>
          <w:p w:rsidRPr="0009745C" w:rsidR="00CA4AEF" w:rsidP="00CA4AEF" w:rsidRDefault="00CA4AEF">
            <w:pPr>
              <w:spacing w:after="0" w:line="240" w:lineRule="auto"/>
              <w:rPr>
                <w:rFonts w:ascii="Times New Roman" w:hAnsi="Times New Roman"/>
                <w:sz w:val="20"/>
                <w:szCs w:val="20"/>
              </w:rPr>
            </w:pPr>
          </w:p>
        </w:tc>
      </w:tr>
      <w:tr w:rsidRPr="00CA4AEF" w:rsidR="00CA4AEF" w:rsidTr="00D5015E">
        <w:trPr>
          <w:trHeight w:val="552"/>
        </w:trPr>
        <w:tc>
          <w:tcPr>
            <w:tcW w:w="2126"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CA4AEF" w:rsidP="00CA4AEF" w:rsidRDefault="00CA4AEF">
            <w:pPr>
              <w:spacing w:after="0" w:line="240" w:lineRule="auto"/>
              <w:jc w:val="center"/>
              <w:rPr>
                <w:rFonts w:ascii="Times New Roman" w:hAnsi="Times New Roman"/>
                <w:color w:val="000000"/>
                <w:sz w:val="20"/>
                <w:szCs w:val="20"/>
              </w:rPr>
            </w:pPr>
          </w:p>
          <w:p w:rsidRPr="00CA4AEF" w:rsidR="00CA4AEF" w:rsidP="00CA4AEF" w:rsidRDefault="00CA4AEF">
            <w:pPr>
              <w:spacing w:after="0" w:line="240" w:lineRule="auto"/>
              <w:jc w:val="center"/>
              <w:rPr>
                <w:rFonts w:ascii="Times New Roman" w:hAnsi="Times New Roman"/>
                <w:color w:val="000000"/>
                <w:sz w:val="20"/>
                <w:szCs w:val="20"/>
              </w:rPr>
            </w:pPr>
            <w:r w:rsidRPr="00CA4AEF">
              <w:rPr>
                <w:rFonts w:ascii="Times New Roman" w:hAnsi="Times New Roman"/>
                <w:color w:val="000000"/>
                <w:sz w:val="20"/>
                <w:szCs w:val="20"/>
              </w:rPr>
              <w:t>UKUPNO</w:t>
            </w:r>
          </w:p>
        </w:tc>
        <w:tc>
          <w:tcPr>
            <w:tcW w:w="137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00BC288A" w:rsidP="00CA4AEF" w:rsidRDefault="00BC288A">
            <w:pPr>
              <w:spacing w:after="0" w:line="240" w:lineRule="auto"/>
              <w:jc w:val="center"/>
              <w:rPr>
                <w:rFonts w:ascii="Times New Roman" w:hAnsi="Times New Roman"/>
                <w:color w:val="000000"/>
                <w:sz w:val="20"/>
                <w:szCs w:val="20"/>
              </w:rPr>
            </w:pPr>
          </w:p>
          <w:p w:rsidRPr="00CA4AEF" w:rsidR="00CA4AEF" w:rsidP="00CA4AEF" w:rsidRDefault="004F2683">
            <w:pPr>
              <w:spacing w:after="0" w:line="240" w:lineRule="auto"/>
              <w:jc w:val="center"/>
              <w:rPr>
                <w:rFonts w:ascii="Times New Roman" w:hAnsi="Times New Roman"/>
                <w:color w:val="000000"/>
                <w:sz w:val="20"/>
                <w:szCs w:val="20"/>
              </w:rPr>
            </w:pPr>
            <w:r>
              <w:rPr>
                <w:rFonts w:ascii="Times New Roman" w:hAnsi="Times New Roman"/>
                <w:color w:val="000000"/>
                <w:sz w:val="20"/>
                <w:szCs w:val="20"/>
              </w:rPr>
              <w:fldChar w:fldCharType="begin"/>
            </w:r>
            <w:r>
              <w:rPr>
                <w:rFonts w:ascii="Times New Roman" w:hAnsi="Times New Roman"/>
                <w:color w:val="000000"/>
                <w:sz w:val="20"/>
                <w:szCs w:val="20"/>
              </w:rPr>
              <w:instrText xml:space="preserve"> =SUM(ABOVE) </w:instrText>
            </w:r>
            <w:r>
              <w:rPr>
                <w:rFonts w:ascii="Times New Roman" w:hAnsi="Times New Roman"/>
                <w:color w:val="000000"/>
                <w:sz w:val="20"/>
                <w:szCs w:val="20"/>
              </w:rPr>
              <w:fldChar w:fldCharType="separate"/>
            </w:r>
            <w:r>
              <w:rPr>
                <w:rFonts w:ascii="Times New Roman" w:hAnsi="Times New Roman"/>
                <w:noProof/>
                <w:color w:val="000000"/>
                <w:sz w:val="20"/>
                <w:szCs w:val="20"/>
              </w:rPr>
              <w:t>17.936.032,15</w:t>
            </w:r>
            <w:r>
              <w:rPr>
                <w:rFonts w:ascii="Times New Roman" w:hAnsi="Times New Roman"/>
                <w:color w:val="000000"/>
                <w:sz w:val="20"/>
                <w:szCs w:val="20"/>
              </w:rPr>
              <w:fldChar w:fldCharType="end"/>
            </w:r>
          </w:p>
        </w:tc>
        <w:tc>
          <w:tcPr>
            <w:tcW w:w="149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CA4AEF" w:rsidR="00CA4AEF" w:rsidP="00CA4AEF" w:rsidRDefault="00CA4AEF">
            <w:pPr>
              <w:spacing w:after="0" w:line="240" w:lineRule="auto"/>
              <w:rPr>
                <w:rFonts w:ascii="Times New Roman" w:hAnsi="Times New Roman"/>
                <w:color w:val="000000"/>
                <w:sz w:val="20"/>
                <w:szCs w:val="20"/>
              </w:rPr>
            </w:pPr>
          </w:p>
        </w:tc>
      </w:tr>
    </w:tbl>
    <w:p w:rsidRPr="00B872DE" w:rsidR="00B872DE" w:rsidP="00B872DE" w:rsidRDefault="00B872DE">
      <w:pPr>
        <w:widowControl w:val="false"/>
        <w:spacing w:after="0" w:line="240" w:lineRule="auto"/>
        <w:jc w:val="both"/>
        <w:rPr>
          <w:rFonts w:ascii="Times New Roman" w:hAnsi="Times New Roman" w:eastAsia="Times New Roman"/>
          <w:snapToGrid w:val="false"/>
          <w:sz w:val="24"/>
          <w:szCs w:val="24"/>
        </w:rPr>
      </w:pPr>
    </w:p>
    <w:p w:rsidR="00CA4AEF" w:rsidP="00B872DE" w:rsidRDefault="00CA4AEF">
      <w:pPr>
        <w:spacing w:after="0" w:line="240" w:lineRule="auto"/>
        <w:ind w:firstLine="708"/>
        <w:jc w:val="both"/>
        <w:rPr>
          <w:rFonts w:ascii="Times New Roman" w:hAnsi="Times New Roman" w:eastAsia="Times New Roman"/>
          <w:sz w:val="24"/>
          <w:szCs w:val="24"/>
          <w:lang w:eastAsia="hr-HR"/>
        </w:rPr>
      </w:pPr>
    </w:p>
    <w:p w:rsidRPr="004F2683" w:rsidR="00CA4AEF" w:rsidP="00B872DE" w:rsidRDefault="00CA4AEF">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Utvrđuje se da su na današnjem ročištu prisutni vjerovnici sa utvrđenim iznosima </w:t>
      </w:r>
      <w:r w:rsidRPr="004F2683">
        <w:rPr>
          <w:rFonts w:ascii="Times New Roman" w:hAnsi="Times New Roman" w:eastAsia="Times New Roman"/>
          <w:sz w:val="24"/>
          <w:szCs w:val="24"/>
          <w:lang w:eastAsia="hr-HR"/>
        </w:rPr>
        <w:t xml:space="preserve">tražbine od ukupno </w:t>
      </w:r>
      <w:r w:rsidRPr="004F2683" w:rsidR="004F2683">
        <w:rPr>
          <w:rFonts w:ascii="Times New Roman" w:hAnsi="Times New Roman" w:eastAsia="Times New Roman"/>
          <w:sz w:val="24"/>
          <w:szCs w:val="24"/>
          <w:lang w:eastAsia="hr-HR"/>
        </w:rPr>
        <w:t>17.936.032,15</w:t>
      </w:r>
      <w:r w:rsidRPr="004F2683" w:rsidR="005A4554">
        <w:rPr>
          <w:rFonts w:ascii="Times New Roman" w:hAnsi="Times New Roman" w:eastAsia="Times New Roman"/>
          <w:sz w:val="24"/>
          <w:szCs w:val="24"/>
          <w:lang w:eastAsia="hr-HR"/>
        </w:rPr>
        <w:t xml:space="preserve"> kn.</w:t>
      </w:r>
    </w:p>
    <w:p w:rsidR="00DE1E36" w:rsidP="00B872DE" w:rsidRDefault="00DE1E36">
      <w:pPr>
        <w:spacing w:after="0" w:line="240" w:lineRule="auto"/>
        <w:ind w:firstLine="708"/>
        <w:jc w:val="both"/>
        <w:rPr>
          <w:rFonts w:ascii="Times New Roman" w:hAnsi="Times New Roman" w:eastAsia="Times New Roman"/>
          <w:sz w:val="24"/>
          <w:szCs w:val="24"/>
          <w:lang w:eastAsia="hr-HR"/>
        </w:rPr>
      </w:pPr>
    </w:p>
    <w:p w:rsidRPr="00B872DE" w:rsidR="00B872DE" w:rsidP="00B872DE" w:rsidRDefault="00B872DE">
      <w:pPr>
        <w:spacing w:after="0" w:line="240" w:lineRule="auto"/>
        <w:ind w:firstLine="708"/>
        <w:jc w:val="both"/>
        <w:rPr>
          <w:rFonts w:ascii="Times New Roman" w:hAnsi="Times New Roman" w:eastAsia="Times New Roman"/>
          <w:color w:val="FF0000"/>
          <w:sz w:val="24"/>
          <w:szCs w:val="24"/>
          <w:lang w:eastAsia="hr-HR"/>
        </w:rPr>
      </w:pPr>
      <w:r w:rsidRPr="00D85F29">
        <w:rPr>
          <w:rFonts w:ascii="Times New Roman" w:hAnsi="Times New Roman" w:eastAsia="Times New Roman"/>
          <w:sz w:val="24"/>
          <w:szCs w:val="24"/>
          <w:lang w:eastAsia="hr-HR"/>
        </w:rPr>
        <w:t xml:space="preserve">Današnja skupština vjerovnika sazvana je rješenjem ovoga suda od </w:t>
      </w:r>
      <w:r w:rsidR="00547D2C">
        <w:rPr>
          <w:rFonts w:ascii="Times New Roman" w:hAnsi="Times New Roman" w:eastAsia="Times New Roman"/>
          <w:sz w:val="24"/>
          <w:szCs w:val="24"/>
          <w:lang w:eastAsia="hr-HR"/>
        </w:rPr>
        <w:t>24</w:t>
      </w:r>
      <w:r w:rsidRPr="00D85F29">
        <w:rPr>
          <w:rFonts w:ascii="Times New Roman" w:hAnsi="Times New Roman" w:eastAsia="Times New Roman"/>
          <w:sz w:val="24"/>
          <w:szCs w:val="24"/>
          <w:lang w:eastAsia="hr-HR"/>
        </w:rPr>
        <w:t xml:space="preserve">. </w:t>
      </w:r>
      <w:r w:rsidR="00547D2C">
        <w:rPr>
          <w:rFonts w:ascii="Times New Roman" w:hAnsi="Times New Roman" w:eastAsia="Times New Roman"/>
          <w:sz w:val="24"/>
          <w:szCs w:val="24"/>
          <w:lang w:eastAsia="hr-HR"/>
        </w:rPr>
        <w:t>prosinca</w:t>
      </w:r>
      <w:r w:rsidRPr="00D85F29">
        <w:rPr>
          <w:rFonts w:ascii="Times New Roman" w:hAnsi="Times New Roman" w:eastAsia="Times New Roman"/>
          <w:sz w:val="24"/>
          <w:szCs w:val="24"/>
          <w:lang w:eastAsia="hr-HR"/>
        </w:rPr>
        <w:t xml:space="preserve"> 20</w:t>
      </w:r>
      <w:r w:rsidR="00547D2C">
        <w:rPr>
          <w:rFonts w:ascii="Times New Roman" w:hAnsi="Times New Roman" w:eastAsia="Times New Roman"/>
          <w:sz w:val="24"/>
          <w:szCs w:val="24"/>
          <w:lang w:eastAsia="hr-HR"/>
        </w:rPr>
        <w:t>20</w:t>
      </w:r>
      <w:r w:rsidRPr="00D85F29">
        <w:rPr>
          <w:rFonts w:ascii="Times New Roman" w:hAnsi="Times New Roman" w:eastAsia="Times New Roman"/>
          <w:sz w:val="24"/>
          <w:szCs w:val="24"/>
          <w:lang w:eastAsia="hr-HR"/>
        </w:rPr>
        <w:t>., poslovni broj St-</w:t>
      </w:r>
      <w:r w:rsidR="00F1768E">
        <w:rPr>
          <w:rFonts w:ascii="Times New Roman" w:hAnsi="Times New Roman" w:eastAsia="Times New Roman"/>
          <w:sz w:val="24"/>
          <w:szCs w:val="24"/>
          <w:lang w:eastAsia="hr-HR"/>
        </w:rPr>
        <w:t>466</w:t>
      </w:r>
      <w:r w:rsidRPr="00D85F29">
        <w:rPr>
          <w:rFonts w:ascii="Times New Roman" w:hAnsi="Times New Roman" w:eastAsia="Times New Roman"/>
          <w:sz w:val="24"/>
          <w:szCs w:val="24"/>
          <w:lang w:eastAsia="hr-HR"/>
        </w:rPr>
        <w:t>/201</w:t>
      </w:r>
      <w:r w:rsidR="00F1768E">
        <w:rPr>
          <w:rFonts w:ascii="Times New Roman" w:hAnsi="Times New Roman" w:eastAsia="Times New Roman"/>
          <w:sz w:val="24"/>
          <w:szCs w:val="24"/>
          <w:lang w:eastAsia="hr-HR"/>
        </w:rPr>
        <w:t>8</w:t>
      </w:r>
      <w:r w:rsidRPr="00D85F29">
        <w:rPr>
          <w:rFonts w:ascii="Times New Roman" w:hAnsi="Times New Roman" w:eastAsia="Times New Roman"/>
          <w:sz w:val="24"/>
          <w:szCs w:val="24"/>
          <w:lang w:eastAsia="hr-HR"/>
        </w:rPr>
        <w:t>-</w:t>
      </w:r>
      <w:r w:rsidR="00547D2C">
        <w:rPr>
          <w:rFonts w:ascii="Times New Roman" w:hAnsi="Times New Roman" w:eastAsia="Times New Roman"/>
          <w:sz w:val="24"/>
          <w:szCs w:val="24"/>
          <w:lang w:eastAsia="hr-HR"/>
        </w:rPr>
        <w:t>167</w:t>
      </w:r>
      <w:r w:rsidRPr="00D85F29">
        <w:rPr>
          <w:rFonts w:ascii="Times New Roman" w:hAnsi="Times New Roman" w:eastAsia="Times New Roman"/>
          <w:sz w:val="24"/>
          <w:szCs w:val="24"/>
          <w:lang w:eastAsia="hr-HR"/>
        </w:rPr>
        <w:t xml:space="preserve"> te objavljena na e-Oglasnoj ploči suda </w:t>
      </w:r>
      <w:r w:rsidR="00547D2C">
        <w:rPr>
          <w:rFonts w:ascii="Times New Roman" w:hAnsi="Times New Roman" w:eastAsia="Times New Roman"/>
          <w:sz w:val="24"/>
          <w:szCs w:val="24"/>
          <w:lang w:eastAsia="hr-HR"/>
        </w:rPr>
        <w:t>24</w:t>
      </w:r>
      <w:r w:rsidRPr="00D85F29">
        <w:rPr>
          <w:rFonts w:ascii="Times New Roman" w:hAnsi="Times New Roman" w:eastAsia="Times New Roman"/>
          <w:sz w:val="24"/>
          <w:szCs w:val="24"/>
          <w:lang w:eastAsia="hr-HR"/>
        </w:rPr>
        <w:t xml:space="preserve">. </w:t>
      </w:r>
      <w:r w:rsidR="00547D2C">
        <w:rPr>
          <w:rFonts w:ascii="Times New Roman" w:hAnsi="Times New Roman" w:eastAsia="Times New Roman"/>
          <w:sz w:val="24"/>
          <w:szCs w:val="24"/>
          <w:lang w:eastAsia="hr-HR"/>
        </w:rPr>
        <w:t>prosinca</w:t>
      </w:r>
      <w:r w:rsidRPr="00D85F29">
        <w:rPr>
          <w:rFonts w:ascii="Times New Roman" w:hAnsi="Times New Roman" w:eastAsia="Times New Roman"/>
          <w:sz w:val="24"/>
          <w:szCs w:val="24"/>
          <w:lang w:eastAsia="hr-HR"/>
        </w:rPr>
        <w:t xml:space="preserve"> </w:t>
      </w:r>
      <w:r w:rsidRPr="00B37EC4">
        <w:rPr>
          <w:rFonts w:ascii="Times New Roman" w:hAnsi="Times New Roman" w:eastAsia="Times New Roman"/>
          <w:sz w:val="24"/>
          <w:szCs w:val="24"/>
          <w:lang w:eastAsia="hr-HR"/>
        </w:rPr>
        <w:t>20</w:t>
      </w:r>
      <w:r w:rsidR="00547D2C">
        <w:rPr>
          <w:rFonts w:ascii="Times New Roman" w:hAnsi="Times New Roman" w:eastAsia="Times New Roman"/>
          <w:sz w:val="24"/>
          <w:szCs w:val="24"/>
          <w:lang w:eastAsia="hr-HR"/>
        </w:rPr>
        <w:t>20</w:t>
      </w:r>
      <w:r w:rsidRPr="00B37EC4">
        <w:rPr>
          <w:rFonts w:ascii="Times New Roman" w:hAnsi="Times New Roman" w:eastAsia="Times New Roman"/>
          <w:sz w:val="24"/>
          <w:szCs w:val="24"/>
          <w:lang w:eastAsia="hr-HR"/>
        </w:rPr>
        <w:t>. sa sljedećim dnevnim redom:</w:t>
      </w:r>
    </w:p>
    <w:p w:rsidRPr="00B872DE" w:rsidR="00B872DE" w:rsidP="00B872DE" w:rsidRDefault="00B872DE">
      <w:pPr>
        <w:spacing w:after="0" w:line="240" w:lineRule="auto"/>
        <w:jc w:val="both"/>
        <w:rPr>
          <w:rFonts w:ascii="Times New Roman" w:hAnsi="Times New Roman" w:eastAsia="Times New Roman"/>
          <w:color w:val="FF0000"/>
          <w:sz w:val="24"/>
          <w:szCs w:val="24"/>
          <w:lang w:eastAsia="hr-HR"/>
        </w:rPr>
      </w:pPr>
    </w:p>
    <w:p w:rsidR="00F1768E" w:rsidP="00F1768E" w:rsidRDefault="00F1768E">
      <w:pPr>
        <w:pStyle w:val="Odlomakpopisa"/>
        <w:numPr>
          <w:ilvl w:val="0"/>
          <w:numId w:val="10"/>
        </w:numPr>
        <w:spacing w:after="0" w:line="240" w:lineRule="auto"/>
        <w:jc w:val="both"/>
        <w:rPr>
          <w:rFonts w:ascii="Times New Roman" w:hAnsi="Times New Roman" w:eastAsia="Times New Roman"/>
          <w:snapToGrid w:val="false"/>
          <w:sz w:val="24"/>
          <w:szCs w:val="24"/>
        </w:rPr>
      </w:pPr>
      <w:r w:rsidRPr="00F1768E">
        <w:rPr>
          <w:rFonts w:ascii="Times New Roman" w:hAnsi="Times New Roman" w:eastAsia="Times New Roman"/>
          <w:snapToGrid w:val="false"/>
          <w:sz w:val="24"/>
          <w:szCs w:val="24"/>
        </w:rPr>
        <w:t>Odlučivanje o načinu unovčenja stečajn</w:t>
      </w:r>
      <w:r w:rsidR="004F2683">
        <w:rPr>
          <w:rFonts w:ascii="Times New Roman" w:hAnsi="Times New Roman" w:eastAsia="Times New Roman"/>
          <w:snapToGrid w:val="false"/>
          <w:sz w:val="24"/>
          <w:szCs w:val="24"/>
        </w:rPr>
        <w:t>e mase prema prijedlogu stečajne</w:t>
      </w:r>
      <w:r w:rsidRPr="00F1768E">
        <w:rPr>
          <w:rFonts w:ascii="Times New Roman" w:hAnsi="Times New Roman" w:eastAsia="Times New Roman"/>
          <w:snapToGrid w:val="false"/>
          <w:sz w:val="24"/>
          <w:szCs w:val="24"/>
        </w:rPr>
        <w:t xml:space="preserve"> upravitelj</w:t>
      </w:r>
      <w:r w:rsidR="00903ED2">
        <w:rPr>
          <w:rFonts w:ascii="Times New Roman" w:hAnsi="Times New Roman" w:eastAsia="Times New Roman"/>
          <w:snapToGrid w:val="false"/>
          <w:sz w:val="24"/>
          <w:szCs w:val="24"/>
        </w:rPr>
        <w:t>ice</w:t>
      </w:r>
    </w:p>
    <w:p w:rsidRPr="00F1768E" w:rsidR="00547D2C" w:rsidP="00F1768E" w:rsidRDefault="00547D2C">
      <w:pPr>
        <w:pStyle w:val="Odlomakpopisa"/>
        <w:numPr>
          <w:ilvl w:val="0"/>
          <w:numId w:val="10"/>
        </w:numPr>
        <w:spacing w:after="0" w:line="240" w:lineRule="auto"/>
        <w:jc w:val="both"/>
        <w:rPr>
          <w:rFonts w:ascii="Times New Roman" w:hAnsi="Times New Roman" w:eastAsia="Times New Roman"/>
          <w:snapToGrid w:val="false"/>
          <w:sz w:val="24"/>
          <w:szCs w:val="24"/>
        </w:rPr>
      </w:pPr>
      <w:r>
        <w:rPr>
          <w:rFonts w:ascii="Times New Roman" w:hAnsi="Times New Roman" w:eastAsia="Times New Roman"/>
          <w:snapToGrid w:val="false"/>
          <w:sz w:val="24"/>
          <w:szCs w:val="24"/>
        </w:rPr>
        <w:t>Razno.</w:t>
      </w:r>
    </w:p>
    <w:p w:rsidR="00D85F29" w:rsidP="00D85F29" w:rsidRDefault="00D85F29">
      <w:pPr>
        <w:spacing w:after="0" w:line="240" w:lineRule="auto"/>
        <w:jc w:val="both"/>
        <w:rPr>
          <w:rFonts w:ascii="Times New Roman" w:hAnsi="Times New Roman" w:eastAsia="Times New Roman"/>
          <w:snapToGrid w:val="false"/>
          <w:color w:val="FF0000"/>
          <w:sz w:val="24"/>
          <w:szCs w:val="24"/>
        </w:rPr>
      </w:pPr>
    </w:p>
    <w:p w:rsidRPr="00903ED2" w:rsidR="004F2683" w:rsidP="00052468" w:rsidRDefault="00052468">
      <w:pPr>
        <w:spacing w:after="0" w:line="240" w:lineRule="auto"/>
        <w:jc w:val="both"/>
        <w:rPr>
          <w:rFonts w:ascii="Times New Roman" w:hAnsi="Times New Roman" w:eastAsia="Times New Roman"/>
          <w:snapToGrid w:val="false"/>
          <w:sz w:val="24"/>
          <w:szCs w:val="24"/>
        </w:rPr>
      </w:pPr>
      <w:r>
        <w:rPr>
          <w:rFonts w:ascii="Times New Roman" w:hAnsi="Times New Roman" w:eastAsia="Times New Roman"/>
          <w:snapToGrid w:val="false"/>
          <w:sz w:val="24"/>
          <w:szCs w:val="24"/>
        </w:rPr>
        <w:tab/>
      </w:r>
      <w:r w:rsidRPr="00903ED2" w:rsidR="004F2683">
        <w:rPr>
          <w:rFonts w:ascii="Times New Roman" w:hAnsi="Times New Roman" w:eastAsia="Times New Roman"/>
          <w:snapToGrid w:val="false"/>
          <w:sz w:val="24"/>
          <w:szCs w:val="24"/>
        </w:rPr>
        <w:t>Utvrđuje se da je stečajna upraviteljica u spis danas dostavila popis neprodanih pokretnina koji je objavljen na e-Oglasnoj ploči suda.</w:t>
      </w:r>
    </w:p>
    <w:p w:rsidR="004F2683" w:rsidP="00D85F29" w:rsidRDefault="004F2683">
      <w:pPr>
        <w:spacing w:after="0" w:line="240" w:lineRule="auto"/>
        <w:jc w:val="both"/>
        <w:rPr>
          <w:rFonts w:ascii="Times New Roman" w:hAnsi="Times New Roman" w:eastAsia="Times New Roman"/>
          <w:snapToGrid w:val="false"/>
          <w:color w:val="FF0000"/>
          <w:sz w:val="24"/>
          <w:szCs w:val="24"/>
        </w:rPr>
      </w:pPr>
    </w:p>
    <w:p w:rsidR="00CA4AEF" w:rsidP="0077083A" w:rsidRDefault="002A3A46">
      <w:pPr>
        <w:spacing w:after="0" w:line="240" w:lineRule="auto"/>
        <w:ind w:firstLine="36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Prisutna stečajna upraviteljica Nevenka Golubić izjavl</w:t>
      </w:r>
      <w:r w:rsidR="006A3B2D">
        <w:rPr>
          <w:rFonts w:ascii="Times New Roman" w:hAnsi="Times New Roman" w:eastAsia="Times New Roman"/>
          <w:sz w:val="24"/>
          <w:szCs w:val="24"/>
          <w:lang w:eastAsia="hr-HR"/>
        </w:rPr>
        <w:t>j</w:t>
      </w:r>
      <w:r>
        <w:rPr>
          <w:rFonts w:ascii="Times New Roman" w:hAnsi="Times New Roman" w:eastAsia="Times New Roman"/>
          <w:sz w:val="24"/>
          <w:szCs w:val="24"/>
          <w:lang w:eastAsia="hr-HR"/>
        </w:rPr>
        <w:t xml:space="preserve">uje </w:t>
      </w:r>
      <w:r w:rsidR="00FE1DA9">
        <w:rPr>
          <w:rFonts w:ascii="Times New Roman" w:hAnsi="Times New Roman" w:eastAsia="Times New Roman"/>
          <w:sz w:val="24"/>
          <w:szCs w:val="24"/>
          <w:lang w:eastAsia="hr-HR"/>
        </w:rPr>
        <w:t>da ostaje kod svog prijedloga kojeg je vezano za način unovčenja pokretnina koje su ostale neprodane nakon provedene sedme prodaje iznijela u svom podnesku od 3. prosinca 2020. odnosno predlaže da se sve pokretnine prodaju neposrednom pogodbom na način da bi se iste prodale ponuditelju koji za njih dostavi najpovoljniju ponudu, a za pokretnine koje se ne bi uspjele prodati niti na taj način predlaže prodaju kao sekundarnih sirovina.</w:t>
      </w:r>
    </w:p>
    <w:p w:rsidR="00D93628" w:rsidP="00D85F29" w:rsidRDefault="00D93628">
      <w:pPr>
        <w:spacing w:after="0" w:line="240" w:lineRule="auto"/>
        <w:jc w:val="both"/>
        <w:rPr>
          <w:rFonts w:ascii="Times New Roman" w:hAnsi="Times New Roman" w:eastAsia="Times New Roman"/>
          <w:sz w:val="24"/>
          <w:szCs w:val="24"/>
          <w:lang w:eastAsia="hr-HR"/>
        </w:rPr>
      </w:pPr>
    </w:p>
    <w:p w:rsidR="00AF0760" w:rsidP="00D85F29" w:rsidRDefault="00FE1DA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Prisutni vjerovnici nemaju primjedbi na prijedlog stečajne upraviteljice.</w:t>
      </w:r>
    </w:p>
    <w:p w:rsidR="00FE1DA9" w:rsidP="00D85F29" w:rsidRDefault="00FE1DA9">
      <w:pPr>
        <w:spacing w:after="0" w:line="240" w:lineRule="auto"/>
        <w:jc w:val="both"/>
        <w:rPr>
          <w:rFonts w:ascii="Times New Roman" w:hAnsi="Times New Roman" w:eastAsia="Times New Roman"/>
          <w:sz w:val="24"/>
          <w:szCs w:val="24"/>
          <w:lang w:eastAsia="hr-HR"/>
        </w:rPr>
      </w:pPr>
    </w:p>
    <w:p w:rsidR="00FE1DA9" w:rsidP="00D85F29" w:rsidRDefault="00FE1DA9">
      <w:pPr>
        <w:spacing w:after="0" w:line="240" w:lineRule="auto"/>
        <w:jc w:val="both"/>
        <w:rPr>
          <w:rFonts w:ascii="Times New Roman" w:hAnsi="Times New Roman" w:eastAsia="Times New Roman"/>
          <w:sz w:val="24"/>
          <w:szCs w:val="24"/>
          <w:lang w:eastAsia="hr-HR"/>
        </w:rPr>
      </w:pPr>
    </w:p>
    <w:p w:rsidR="00FE1DA9" w:rsidP="00D85F29" w:rsidRDefault="0035242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r>
    </w:p>
    <w:p w:rsidR="0035242D" w:rsidP="00FE1DA9" w:rsidRDefault="0035242D">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lastRenderedPageBreak/>
        <w:t xml:space="preserve">Nakon toga daje se na glasovanje slijedeća </w:t>
      </w:r>
    </w:p>
    <w:p w:rsidR="0035242D" w:rsidP="00D85F29" w:rsidRDefault="0035242D">
      <w:pPr>
        <w:spacing w:after="0" w:line="240" w:lineRule="auto"/>
        <w:jc w:val="both"/>
        <w:rPr>
          <w:rFonts w:ascii="Times New Roman" w:hAnsi="Times New Roman" w:eastAsia="Times New Roman"/>
          <w:sz w:val="24"/>
          <w:szCs w:val="24"/>
          <w:lang w:eastAsia="hr-HR"/>
        </w:rPr>
      </w:pPr>
    </w:p>
    <w:p w:rsidR="0035242D" w:rsidP="0035242D" w:rsidRDefault="0035242D">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ODLUKA</w:t>
      </w:r>
    </w:p>
    <w:p w:rsidR="0035242D" w:rsidP="00D85F29" w:rsidRDefault="0035242D">
      <w:pPr>
        <w:spacing w:after="0" w:line="240" w:lineRule="auto"/>
        <w:jc w:val="both"/>
        <w:rPr>
          <w:rFonts w:ascii="Times New Roman" w:hAnsi="Times New Roman" w:eastAsia="Times New Roman"/>
          <w:sz w:val="24"/>
          <w:szCs w:val="24"/>
          <w:lang w:eastAsia="hr-HR"/>
        </w:rPr>
      </w:pPr>
    </w:p>
    <w:p w:rsidR="0035242D" w:rsidP="00982480" w:rsidRDefault="00FE1DA9">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Sve pokretnine koje čine stečajnu masu te koje nisu unovčene u dosadašnjem tijeku stečajnog postupka u nastavku će se unovčavati neposrednom prodajom na način da se pokretnine prodaju ponuditelju koji za njih dostavi najpovoljniju ponudu. Pokretnine koje se ne bi uspjele prodati niti neposrednom pogodbom mogu se unovčiti kao sekundarna sirovina. </w:t>
      </w:r>
    </w:p>
    <w:p w:rsidR="00D23DB9" w:rsidP="00D85F29" w:rsidRDefault="00D23DB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r>
    </w:p>
    <w:p w:rsidR="00982480" w:rsidP="00D85F29" w:rsidRDefault="00982480">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 xml:space="preserve">Utvrđuje se </w:t>
      </w:r>
      <w:r w:rsidR="00FE1DA9">
        <w:rPr>
          <w:rFonts w:ascii="Times New Roman" w:hAnsi="Times New Roman" w:eastAsia="Times New Roman"/>
          <w:sz w:val="24"/>
          <w:szCs w:val="24"/>
          <w:lang w:eastAsia="hr-HR"/>
        </w:rPr>
        <w:t>da su svi prisutni vjerovnici glasali ZA navedenu odluku.</w:t>
      </w:r>
    </w:p>
    <w:p w:rsidR="00982480" w:rsidP="00D85F29" w:rsidRDefault="00982480">
      <w:pPr>
        <w:spacing w:after="0" w:line="240" w:lineRule="auto"/>
        <w:jc w:val="both"/>
        <w:rPr>
          <w:rFonts w:ascii="Times New Roman" w:hAnsi="Times New Roman" w:eastAsia="Times New Roman"/>
          <w:sz w:val="24"/>
          <w:szCs w:val="24"/>
          <w:lang w:eastAsia="hr-HR"/>
        </w:rPr>
      </w:pPr>
    </w:p>
    <w:p w:rsidR="00E73B14" w:rsidP="006D2A83" w:rsidRDefault="00E73B14">
      <w:pPr>
        <w:spacing w:after="0" w:line="240" w:lineRule="auto"/>
        <w:ind w:firstLine="708"/>
        <w:jc w:val="both"/>
        <w:rPr>
          <w:rFonts w:ascii="Times New Roman" w:hAnsi="Times New Roman"/>
          <w:sz w:val="24"/>
          <w:szCs w:val="24"/>
        </w:rPr>
      </w:pPr>
    </w:p>
    <w:p w:rsidR="00547D2C" w:rsidP="006D2A83" w:rsidRDefault="00547D2C">
      <w:pPr>
        <w:spacing w:after="0" w:line="240" w:lineRule="auto"/>
        <w:ind w:firstLine="708"/>
        <w:jc w:val="both"/>
        <w:rPr>
          <w:rFonts w:ascii="Times New Roman" w:hAnsi="Times New Roman"/>
          <w:sz w:val="24"/>
          <w:szCs w:val="24"/>
        </w:rPr>
      </w:pPr>
      <w:r>
        <w:rPr>
          <w:rFonts w:ascii="Times New Roman" w:hAnsi="Times New Roman"/>
          <w:sz w:val="24"/>
          <w:szCs w:val="24"/>
        </w:rPr>
        <w:t>Utvrđuje se da je sud rješenjem broj St-466/2018-130 od 15. svibnja 2020. razriješio vjerovnika RADIN-GRAFIKA d.o.o. od članstva u Odboru vjerovnika na osobni zahtjev. Sud poziva prisutne da predlože novog člana za Odbor vjerovnika.</w:t>
      </w:r>
    </w:p>
    <w:p w:rsidR="00547D2C" w:rsidP="006D2A83" w:rsidRDefault="00547D2C">
      <w:pPr>
        <w:spacing w:after="0" w:line="240" w:lineRule="auto"/>
        <w:ind w:firstLine="708"/>
        <w:jc w:val="both"/>
        <w:rPr>
          <w:rFonts w:ascii="Times New Roman" w:hAnsi="Times New Roman"/>
          <w:sz w:val="24"/>
          <w:szCs w:val="24"/>
        </w:rPr>
      </w:pPr>
    </w:p>
    <w:p w:rsidR="00493333" w:rsidP="006D2A83" w:rsidRDefault="00493333">
      <w:pPr>
        <w:spacing w:after="0" w:line="240" w:lineRule="auto"/>
        <w:ind w:firstLine="708"/>
        <w:jc w:val="both"/>
        <w:rPr>
          <w:rFonts w:ascii="Times New Roman" w:hAnsi="Times New Roman"/>
          <w:sz w:val="24"/>
          <w:szCs w:val="24"/>
        </w:rPr>
      </w:pPr>
      <w:r>
        <w:rPr>
          <w:rFonts w:ascii="Times New Roman" w:hAnsi="Times New Roman"/>
          <w:sz w:val="24"/>
          <w:szCs w:val="24"/>
        </w:rPr>
        <w:t>Prisutni predlažu da se u Odbor vjerovnika imenuje vjerovnik PERGAMENT PROMET d.o.o.</w:t>
      </w:r>
    </w:p>
    <w:p w:rsidR="00493333" w:rsidP="006D2A83" w:rsidRDefault="00493333">
      <w:pPr>
        <w:spacing w:after="0" w:line="240" w:lineRule="auto"/>
        <w:ind w:firstLine="708"/>
        <w:jc w:val="both"/>
        <w:rPr>
          <w:rFonts w:ascii="Times New Roman" w:hAnsi="Times New Roman"/>
          <w:sz w:val="24"/>
          <w:szCs w:val="24"/>
        </w:rPr>
      </w:pPr>
    </w:p>
    <w:p w:rsidR="00547D2C" w:rsidP="006D2A83" w:rsidRDefault="00547D2C">
      <w:pPr>
        <w:spacing w:after="0" w:line="240" w:lineRule="auto"/>
        <w:ind w:firstLine="708"/>
        <w:jc w:val="both"/>
        <w:rPr>
          <w:rFonts w:ascii="Times New Roman" w:hAnsi="Times New Roman"/>
          <w:sz w:val="24"/>
          <w:szCs w:val="24"/>
        </w:rPr>
      </w:pPr>
      <w:r>
        <w:rPr>
          <w:rFonts w:ascii="Times New Roman" w:hAnsi="Times New Roman"/>
          <w:sz w:val="24"/>
          <w:szCs w:val="24"/>
        </w:rPr>
        <w:t xml:space="preserve">Nakon toga daje se na glasovanje slijedeća </w:t>
      </w:r>
    </w:p>
    <w:p w:rsidR="00547D2C" w:rsidP="006D2A83" w:rsidRDefault="00547D2C">
      <w:pPr>
        <w:spacing w:after="0" w:line="240" w:lineRule="auto"/>
        <w:ind w:firstLine="708"/>
        <w:jc w:val="both"/>
        <w:rPr>
          <w:rFonts w:ascii="Times New Roman" w:hAnsi="Times New Roman"/>
          <w:sz w:val="24"/>
          <w:szCs w:val="24"/>
        </w:rPr>
      </w:pPr>
    </w:p>
    <w:p w:rsidR="00547D2C" w:rsidP="00547D2C" w:rsidRDefault="00547D2C">
      <w:pPr>
        <w:spacing w:after="0" w:line="240" w:lineRule="auto"/>
        <w:jc w:val="center"/>
        <w:rPr>
          <w:rFonts w:ascii="Times New Roman" w:hAnsi="Times New Roman"/>
          <w:sz w:val="24"/>
          <w:szCs w:val="24"/>
        </w:rPr>
      </w:pPr>
      <w:r>
        <w:rPr>
          <w:rFonts w:ascii="Times New Roman" w:hAnsi="Times New Roman"/>
          <w:sz w:val="24"/>
          <w:szCs w:val="24"/>
        </w:rPr>
        <w:t>ODLUKA</w:t>
      </w:r>
    </w:p>
    <w:p w:rsidR="00547D2C" w:rsidP="006D2A83" w:rsidRDefault="00547D2C">
      <w:pPr>
        <w:spacing w:after="0" w:line="240" w:lineRule="auto"/>
        <w:ind w:firstLine="708"/>
        <w:jc w:val="both"/>
        <w:rPr>
          <w:rFonts w:ascii="Times New Roman" w:hAnsi="Times New Roman"/>
          <w:sz w:val="24"/>
          <w:szCs w:val="24"/>
        </w:rPr>
      </w:pPr>
    </w:p>
    <w:p w:rsidR="00E73B14" w:rsidP="006D2A83" w:rsidRDefault="00547D2C">
      <w:pPr>
        <w:spacing w:after="0" w:line="240" w:lineRule="auto"/>
        <w:ind w:firstLine="708"/>
        <w:jc w:val="both"/>
        <w:rPr>
          <w:rFonts w:ascii="Times New Roman" w:hAnsi="Times New Roman"/>
          <w:sz w:val="24"/>
          <w:szCs w:val="24"/>
        </w:rPr>
      </w:pPr>
      <w:r>
        <w:rPr>
          <w:rFonts w:ascii="Times New Roman" w:hAnsi="Times New Roman"/>
          <w:sz w:val="24"/>
          <w:szCs w:val="24"/>
        </w:rPr>
        <w:t xml:space="preserve">U Odbor vjerovnika imenuje se za člana vjerovnik </w:t>
      </w:r>
      <w:r w:rsidR="00493333">
        <w:rPr>
          <w:rFonts w:ascii="Times New Roman" w:hAnsi="Times New Roman"/>
          <w:sz w:val="24"/>
          <w:szCs w:val="24"/>
        </w:rPr>
        <w:t>PERGAMENT PROMET d.o.o., OIB:74005678616.</w:t>
      </w:r>
      <w:r>
        <w:rPr>
          <w:rFonts w:ascii="Times New Roman" w:hAnsi="Times New Roman"/>
          <w:sz w:val="24"/>
          <w:szCs w:val="24"/>
        </w:rPr>
        <w:t xml:space="preserve"> </w:t>
      </w:r>
    </w:p>
    <w:p w:rsidR="00E73B14" w:rsidP="006D2A83" w:rsidRDefault="00E73B14">
      <w:pPr>
        <w:spacing w:after="0" w:line="240" w:lineRule="auto"/>
        <w:ind w:firstLine="708"/>
        <w:jc w:val="both"/>
        <w:rPr>
          <w:rFonts w:ascii="Times New Roman" w:hAnsi="Times New Roman"/>
          <w:sz w:val="24"/>
          <w:szCs w:val="24"/>
        </w:rPr>
      </w:pPr>
    </w:p>
    <w:p w:rsidR="00547D2C" w:rsidP="006D2A83" w:rsidRDefault="00493333">
      <w:pPr>
        <w:spacing w:after="0" w:line="240" w:lineRule="auto"/>
        <w:ind w:firstLine="708"/>
        <w:jc w:val="both"/>
        <w:rPr>
          <w:rFonts w:ascii="Times New Roman" w:hAnsi="Times New Roman"/>
          <w:sz w:val="24"/>
          <w:szCs w:val="24"/>
        </w:rPr>
      </w:pPr>
      <w:r>
        <w:rPr>
          <w:rFonts w:ascii="Times New Roman" w:hAnsi="Times New Roman"/>
          <w:sz w:val="24"/>
          <w:szCs w:val="24"/>
        </w:rPr>
        <w:t xml:space="preserve">Utvrđuje se da su svi prisutni vjerovnici glasali ZA navedenu odluku. </w:t>
      </w:r>
    </w:p>
    <w:p w:rsidR="00493333" w:rsidP="006D2A83" w:rsidRDefault="00493333">
      <w:pPr>
        <w:spacing w:after="0" w:line="240" w:lineRule="auto"/>
        <w:ind w:firstLine="708"/>
        <w:jc w:val="both"/>
        <w:rPr>
          <w:rFonts w:ascii="Times New Roman" w:hAnsi="Times New Roman"/>
          <w:sz w:val="24"/>
          <w:szCs w:val="24"/>
        </w:rPr>
      </w:pPr>
    </w:p>
    <w:p w:rsidR="00493333" w:rsidP="006D2A83" w:rsidRDefault="00493333">
      <w:pPr>
        <w:spacing w:after="0" w:line="240" w:lineRule="auto"/>
        <w:ind w:firstLine="708"/>
        <w:jc w:val="both"/>
        <w:rPr>
          <w:rFonts w:ascii="Times New Roman" w:hAnsi="Times New Roman"/>
          <w:sz w:val="24"/>
          <w:szCs w:val="24"/>
        </w:rPr>
      </w:pPr>
      <w:r>
        <w:rPr>
          <w:rFonts w:ascii="Times New Roman" w:hAnsi="Times New Roman"/>
          <w:sz w:val="24"/>
          <w:szCs w:val="24"/>
        </w:rPr>
        <w:t>Utvrđuje se da su na današnjoj skupštini vjerovnika donesene slijedeće</w:t>
      </w:r>
    </w:p>
    <w:p w:rsidR="00493333" w:rsidP="006D2A83" w:rsidRDefault="00493333">
      <w:pPr>
        <w:spacing w:after="0" w:line="240" w:lineRule="auto"/>
        <w:ind w:firstLine="708"/>
        <w:jc w:val="both"/>
        <w:rPr>
          <w:rFonts w:ascii="Times New Roman" w:hAnsi="Times New Roman"/>
          <w:sz w:val="24"/>
          <w:szCs w:val="24"/>
        </w:rPr>
      </w:pPr>
    </w:p>
    <w:p w:rsidRPr="00493333" w:rsidR="00493333" w:rsidP="00493333" w:rsidRDefault="00493333">
      <w:pPr>
        <w:spacing w:after="0" w:line="240" w:lineRule="auto"/>
        <w:ind w:firstLine="708"/>
        <w:jc w:val="center"/>
        <w:rPr>
          <w:rFonts w:ascii="Times New Roman" w:hAnsi="Times New Roman"/>
          <w:b/>
          <w:sz w:val="24"/>
          <w:szCs w:val="24"/>
        </w:rPr>
      </w:pPr>
      <w:r w:rsidRPr="00493333">
        <w:rPr>
          <w:rFonts w:ascii="Times New Roman" w:hAnsi="Times New Roman"/>
          <w:b/>
          <w:sz w:val="24"/>
          <w:szCs w:val="24"/>
        </w:rPr>
        <w:t>ODLUKE</w:t>
      </w:r>
    </w:p>
    <w:p w:rsidRPr="00493333" w:rsidR="00547D2C" w:rsidP="006D2A83" w:rsidRDefault="00547D2C">
      <w:pPr>
        <w:spacing w:after="0" w:line="240" w:lineRule="auto"/>
        <w:ind w:firstLine="708"/>
        <w:jc w:val="both"/>
        <w:rPr>
          <w:rFonts w:ascii="Times New Roman" w:hAnsi="Times New Roman"/>
          <w:b/>
          <w:sz w:val="24"/>
          <w:szCs w:val="24"/>
        </w:rPr>
      </w:pPr>
    </w:p>
    <w:p w:rsidRPr="00493333" w:rsidR="00493333" w:rsidP="00493333" w:rsidRDefault="00493333">
      <w:pPr>
        <w:pStyle w:val="Odlomakpopisa"/>
        <w:numPr>
          <w:ilvl w:val="0"/>
          <w:numId w:val="11"/>
        </w:numPr>
        <w:spacing w:after="0" w:line="240" w:lineRule="auto"/>
        <w:jc w:val="both"/>
        <w:rPr>
          <w:rFonts w:ascii="Times New Roman" w:hAnsi="Times New Roman" w:eastAsia="Times New Roman"/>
          <w:b/>
          <w:sz w:val="24"/>
          <w:szCs w:val="24"/>
          <w:lang w:eastAsia="hr-HR"/>
        </w:rPr>
      </w:pPr>
      <w:r w:rsidRPr="00493333">
        <w:rPr>
          <w:rFonts w:ascii="Times New Roman" w:hAnsi="Times New Roman" w:eastAsia="Times New Roman"/>
          <w:b/>
          <w:sz w:val="24"/>
          <w:szCs w:val="24"/>
          <w:lang w:eastAsia="hr-HR"/>
        </w:rPr>
        <w:t xml:space="preserve">Sve pokretnine koje čine stečajnu masu te koje nisu unovčene u dosadašnjem tijeku stečajnog postupka u nastavku će se unovčavati neposrednom prodajom na način da se pokretnine prodaju ponuditelju koji za njih dostavi najpovoljniju ponudu. Pokretnine koje se ne bi uspjele prodati niti neposrednom pogodbom mogu se unovčiti kao sekundarna sirovina. </w:t>
      </w:r>
    </w:p>
    <w:p w:rsidRPr="00493333" w:rsidR="00547D2C" w:rsidP="006D2A83" w:rsidRDefault="00547D2C">
      <w:pPr>
        <w:spacing w:after="0" w:line="240" w:lineRule="auto"/>
        <w:ind w:firstLine="708"/>
        <w:jc w:val="both"/>
        <w:rPr>
          <w:rFonts w:ascii="Times New Roman" w:hAnsi="Times New Roman"/>
          <w:b/>
          <w:sz w:val="24"/>
          <w:szCs w:val="24"/>
        </w:rPr>
      </w:pPr>
    </w:p>
    <w:p w:rsidRPr="00493333" w:rsidR="00493333" w:rsidP="00493333" w:rsidRDefault="00493333">
      <w:pPr>
        <w:pStyle w:val="Odlomakpopisa"/>
        <w:numPr>
          <w:ilvl w:val="0"/>
          <w:numId w:val="11"/>
        </w:numPr>
        <w:spacing w:after="0" w:line="240" w:lineRule="auto"/>
        <w:jc w:val="both"/>
        <w:rPr>
          <w:rFonts w:ascii="Times New Roman" w:hAnsi="Times New Roman"/>
          <w:b/>
          <w:sz w:val="24"/>
          <w:szCs w:val="24"/>
        </w:rPr>
      </w:pPr>
      <w:r w:rsidRPr="00493333">
        <w:rPr>
          <w:rFonts w:ascii="Times New Roman" w:hAnsi="Times New Roman"/>
          <w:b/>
          <w:sz w:val="24"/>
          <w:szCs w:val="24"/>
        </w:rPr>
        <w:t xml:space="preserve">U Odbor vjerovnika imenuje se za člana vjerovnik PERGAMENT PROMET d.o.o., OIB:74005678616. </w:t>
      </w:r>
    </w:p>
    <w:p w:rsidR="00547D2C" w:rsidP="006D2A83" w:rsidRDefault="00547D2C">
      <w:pPr>
        <w:spacing w:after="0" w:line="240" w:lineRule="auto"/>
        <w:ind w:firstLine="708"/>
        <w:jc w:val="both"/>
        <w:rPr>
          <w:rFonts w:ascii="Times New Roman" w:hAnsi="Times New Roman"/>
          <w:sz w:val="24"/>
          <w:szCs w:val="24"/>
        </w:rPr>
      </w:pPr>
    </w:p>
    <w:p w:rsidR="00493333" w:rsidP="006D2A83" w:rsidRDefault="00493333">
      <w:pPr>
        <w:spacing w:after="0" w:line="240" w:lineRule="auto"/>
        <w:ind w:firstLine="708"/>
        <w:jc w:val="both"/>
        <w:rPr>
          <w:rFonts w:ascii="Times New Roman" w:hAnsi="Times New Roman"/>
          <w:sz w:val="24"/>
          <w:szCs w:val="24"/>
        </w:rPr>
      </w:pPr>
    </w:p>
    <w:p w:rsidR="00493333" w:rsidP="006D2A83" w:rsidRDefault="00493333">
      <w:pPr>
        <w:spacing w:after="0" w:line="240" w:lineRule="auto"/>
        <w:ind w:firstLine="708"/>
        <w:jc w:val="both"/>
        <w:rPr>
          <w:rFonts w:ascii="Times New Roman" w:hAnsi="Times New Roman"/>
          <w:sz w:val="24"/>
          <w:szCs w:val="24"/>
        </w:rPr>
      </w:pPr>
      <w:r>
        <w:rPr>
          <w:rFonts w:ascii="Times New Roman" w:hAnsi="Times New Roman"/>
          <w:sz w:val="24"/>
          <w:szCs w:val="24"/>
        </w:rPr>
        <w:t>Prisutna punomoćnica Bojana Tadić izjavljuje da će u spis dostaviti punomoć za zastupanje PERGAMENT PROMET d.o.o. kao člana Odbora vjerovnika.</w:t>
      </w:r>
    </w:p>
    <w:p w:rsidR="00493333" w:rsidP="006D2A83" w:rsidRDefault="00493333">
      <w:pPr>
        <w:spacing w:after="0" w:line="240" w:lineRule="auto"/>
        <w:ind w:firstLine="708"/>
        <w:jc w:val="both"/>
        <w:rPr>
          <w:rFonts w:ascii="Times New Roman" w:hAnsi="Times New Roman"/>
          <w:sz w:val="24"/>
          <w:szCs w:val="24"/>
        </w:rPr>
      </w:pPr>
    </w:p>
    <w:p w:rsidR="00493333" w:rsidP="006D2A83" w:rsidRDefault="00493333">
      <w:pPr>
        <w:spacing w:after="0" w:line="240" w:lineRule="auto"/>
        <w:ind w:firstLine="708"/>
        <w:jc w:val="both"/>
        <w:rPr>
          <w:rFonts w:ascii="Times New Roman" w:hAnsi="Times New Roman"/>
          <w:sz w:val="24"/>
          <w:szCs w:val="24"/>
        </w:rPr>
      </w:pPr>
    </w:p>
    <w:p w:rsidR="00493333" w:rsidP="006D2A83" w:rsidRDefault="00493333">
      <w:pPr>
        <w:spacing w:after="0" w:line="240" w:lineRule="auto"/>
        <w:ind w:firstLine="708"/>
        <w:jc w:val="both"/>
        <w:rPr>
          <w:rFonts w:ascii="Times New Roman" w:hAnsi="Times New Roman"/>
          <w:sz w:val="24"/>
          <w:szCs w:val="24"/>
        </w:rPr>
      </w:pPr>
    </w:p>
    <w:p w:rsidR="00493333" w:rsidP="006D2A83" w:rsidRDefault="00493333">
      <w:pPr>
        <w:spacing w:after="0" w:line="240" w:lineRule="auto"/>
        <w:ind w:firstLine="708"/>
        <w:jc w:val="both"/>
        <w:rPr>
          <w:rFonts w:ascii="Times New Roman" w:hAnsi="Times New Roman"/>
          <w:sz w:val="24"/>
          <w:szCs w:val="24"/>
        </w:rPr>
      </w:pPr>
      <w:r>
        <w:rPr>
          <w:rFonts w:ascii="Times New Roman" w:hAnsi="Times New Roman"/>
          <w:sz w:val="24"/>
          <w:szCs w:val="24"/>
        </w:rPr>
        <w:lastRenderedPageBreak/>
        <w:t>Utvrđuje se da će zapisnik sa današnje skupštine vjerovnika biti objavljen na e-Oglasnoj ploči suda.</w:t>
      </w:r>
    </w:p>
    <w:p w:rsidR="00493333" w:rsidP="006D2A83" w:rsidRDefault="00493333">
      <w:pPr>
        <w:spacing w:after="0" w:line="240" w:lineRule="auto"/>
        <w:ind w:firstLine="708"/>
        <w:jc w:val="both"/>
        <w:rPr>
          <w:rFonts w:ascii="Times New Roman" w:hAnsi="Times New Roman"/>
          <w:sz w:val="24"/>
          <w:szCs w:val="24"/>
        </w:rPr>
      </w:pPr>
    </w:p>
    <w:p w:rsidR="00493333" w:rsidP="006D2A83" w:rsidRDefault="00493333">
      <w:pPr>
        <w:spacing w:after="0" w:line="240" w:lineRule="auto"/>
        <w:ind w:firstLine="708"/>
        <w:jc w:val="both"/>
        <w:rPr>
          <w:rFonts w:ascii="Times New Roman" w:hAnsi="Times New Roman"/>
          <w:sz w:val="24"/>
          <w:szCs w:val="24"/>
        </w:rPr>
      </w:pPr>
    </w:p>
    <w:p w:rsidRPr="006D2A83" w:rsidR="006D2A83" w:rsidP="006D2A83" w:rsidRDefault="006D2A83">
      <w:pPr>
        <w:spacing w:after="0" w:line="240" w:lineRule="auto"/>
        <w:jc w:val="center"/>
        <w:rPr>
          <w:rFonts w:ascii="Times New Roman" w:hAnsi="Times New Roman"/>
          <w:sz w:val="24"/>
          <w:szCs w:val="24"/>
        </w:rPr>
      </w:pPr>
      <w:r w:rsidRPr="006D2A83">
        <w:rPr>
          <w:rFonts w:ascii="Times New Roman" w:hAnsi="Times New Roman"/>
          <w:sz w:val="24"/>
          <w:szCs w:val="24"/>
        </w:rPr>
        <w:t xml:space="preserve">Dovršeno u </w:t>
      </w:r>
      <w:r w:rsidR="00547D2C">
        <w:rPr>
          <w:rFonts w:ascii="Times New Roman" w:hAnsi="Times New Roman"/>
          <w:sz w:val="24"/>
          <w:szCs w:val="24"/>
        </w:rPr>
        <w:t>12</w:t>
      </w:r>
      <w:r w:rsidRPr="006D2A83">
        <w:rPr>
          <w:rFonts w:ascii="Times New Roman" w:hAnsi="Times New Roman"/>
          <w:sz w:val="24"/>
          <w:szCs w:val="24"/>
        </w:rPr>
        <w:t>:</w:t>
      </w:r>
      <w:r w:rsidR="00493333">
        <w:rPr>
          <w:rFonts w:ascii="Times New Roman" w:hAnsi="Times New Roman"/>
          <w:sz w:val="24"/>
          <w:szCs w:val="24"/>
        </w:rPr>
        <w:t>55</w:t>
      </w:r>
      <w:r w:rsidRPr="006D2A83">
        <w:rPr>
          <w:rFonts w:ascii="Times New Roman" w:hAnsi="Times New Roman"/>
          <w:sz w:val="24"/>
          <w:szCs w:val="24"/>
        </w:rPr>
        <w:t xml:space="preserve"> sati.</w:t>
      </w:r>
    </w:p>
    <w:p w:rsidRPr="006D2A83" w:rsidR="006D2A83" w:rsidP="006D2A83" w:rsidRDefault="006D2A83">
      <w:pPr>
        <w:spacing w:after="0" w:line="240" w:lineRule="auto"/>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p>
    <w:tbl>
      <w:tblPr>
        <w:tblW w:w="0" w:type="auto"/>
        <w:tblLook w:firstRow="1" w:lastRow="0" w:firstColumn="1" w:lastColumn="0" w:noHBand="0" w:noVBand="1" w:val="04A0"/>
      </w:tblPr>
      <w:tblGrid>
        <w:gridCol w:w="3095"/>
        <w:gridCol w:w="3095"/>
        <w:gridCol w:w="3096"/>
      </w:tblGrid>
      <w:tr w:rsidRPr="006D2A83" w:rsidR="006D2A83" w:rsidTr="00AC1AF6">
        <w:tc>
          <w:tcPr>
            <w:tcW w:w="3095" w:type="dxa"/>
            <w:shd w:val="clear" w:color="auto" w:fill="auto"/>
          </w:tcPr>
          <w:p w:rsidRPr="006D2A83" w:rsidR="006D2A83" w:rsidP="00AC1AF6" w:rsidRDefault="006D2A83">
            <w:pPr>
              <w:spacing w:after="0" w:line="240" w:lineRule="auto"/>
              <w:jc w:val="both"/>
              <w:rPr>
                <w:rFonts w:ascii="Times New Roman" w:hAnsi="Times New Roman" w:eastAsia="Times New Roman"/>
                <w:sz w:val="24"/>
                <w:szCs w:val="24"/>
                <w:lang w:eastAsia="hr-HR"/>
              </w:rPr>
            </w:pPr>
          </w:p>
        </w:tc>
        <w:tc>
          <w:tcPr>
            <w:tcW w:w="3095" w:type="dxa"/>
            <w:shd w:val="clear" w:color="auto" w:fill="auto"/>
          </w:tcPr>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Sudac: </w:t>
            </w:r>
          </w:p>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 xml:space="preserve"> </w:t>
            </w:r>
          </w:p>
          <w:p w:rsidR="006D2A83" w:rsidP="00AC1AF6" w:rsidRDefault="006D2A83">
            <w:pPr>
              <w:spacing w:after="0" w:line="240" w:lineRule="auto"/>
              <w:jc w:val="both"/>
              <w:rPr>
                <w:rFonts w:ascii="Times New Roman" w:hAnsi="Times New Roman" w:eastAsia="Times New Roman"/>
                <w:sz w:val="24"/>
                <w:szCs w:val="24"/>
                <w:lang w:eastAsia="hr-HR"/>
              </w:rPr>
            </w:pPr>
          </w:p>
          <w:p w:rsidR="002C6E90" w:rsidP="00AC1AF6" w:rsidRDefault="002C6E90">
            <w:pPr>
              <w:spacing w:after="0" w:line="240" w:lineRule="auto"/>
              <w:jc w:val="both"/>
              <w:rPr>
                <w:rFonts w:ascii="Times New Roman" w:hAnsi="Times New Roman" w:eastAsia="Times New Roman"/>
                <w:sz w:val="24"/>
                <w:szCs w:val="24"/>
                <w:lang w:eastAsia="hr-HR"/>
              </w:rPr>
            </w:pPr>
          </w:p>
          <w:p w:rsidR="002C6E90" w:rsidP="00AC1AF6" w:rsidRDefault="002C6E90">
            <w:pPr>
              <w:spacing w:after="0" w:line="240" w:lineRule="auto"/>
              <w:jc w:val="both"/>
              <w:rPr>
                <w:rFonts w:ascii="Times New Roman" w:hAnsi="Times New Roman" w:eastAsia="Times New Roman"/>
                <w:sz w:val="24"/>
                <w:szCs w:val="24"/>
                <w:lang w:eastAsia="hr-HR"/>
              </w:rPr>
            </w:pPr>
          </w:p>
          <w:p w:rsidR="00623525" w:rsidP="00AC1AF6" w:rsidRDefault="00623525">
            <w:pPr>
              <w:spacing w:after="0" w:line="240" w:lineRule="auto"/>
              <w:jc w:val="both"/>
              <w:rPr>
                <w:rFonts w:ascii="Times New Roman" w:hAnsi="Times New Roman" w:eastAsia="Times New Roman"/>
                <w:sz w:val="24"/>
                <w:szCs w:val="24"/>
                <w:lang w:eastAsia="hr-HR"/>
              </w:rPr>
            </w:pPr>
          </w:p>
          <w:p w:rsidRPr="006D2A83" w:rsidR="006D2A83" w:rsidP="00AC1AF6" w:rsidRDefault="006D2A83">
            <w:pPr>
              <w:spacing w:after="0" w:line="240" w:lineRule="auto"/>
              <w:jc w:val="both"/>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Zapisničar:</w:t>
            </w:r>
          </w:p>
        </w:tc>
        <w:tc>
          <w:tcPr>
            <w:tcW w:w="3096" w:type="dxa"/>
            <w:shd w:val="clear" w:color="auto" w:fill="auto"/>
          </w:tcPr>
          <w:p w:rsidRPr="006D2A83" w:rsidR="006D2A83" w:rsidP="00AC1AF6" w:rsidRDefault="006D2A83">
            <w:pPr>
              <w:spacing w:after="0" w:line="240" w:lineRule="auto"/>
              <w:rPr>
                <w:rFonts w:ascii="Times New Roman" w:hAnsi="Times New Roman" w:eastAsia="Times New Roman"/>
                <w:sz w:val="24"/>
                <w:szCs w:val="24"/>
                <w:lang w:eastAsia="hr-HR"/>
              </w:rPr>
            </w:pPr>
            <w:r w:rsidRPr="006D2A83">
              <w:rPr>
                <w:rFonts w:ascii="Times New Roman" w:hAnsi="Times New Roman" w:eastAsia="Times New Roman"/>
                <w:sz w:val="24"/>
                <w:szCs w:val="24"/>
                <w:lang w:eastAsia="hr-HR"/>
              </w:rPr>
              <w:t>Sudionici:</w:t>
            </w: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p w:rsidRPr="006D2A83" w:rsidR="006D2A83" w:rsidP="00AC1AF6" w:rsidRDefault="006D2A83">
            <w:pPr>
              <w:spacing w:after="0" w:line="240" w:lineRule="auto"/>
              <w:rPr>
                <w:rFonts w:ascii="Times New Roman" w:hAnsi="Times New Roman" w:eastAsia="Times New Roman"/>
                <w:sz w:val="24"/>
                <w:szCs w:val="24"/>
                <w:lang w:eastAsia="hr-HR"/>
              </w:rPr>
            </w:pPr>
          </w:p>
        </w:tc>
      </w:tr>
    </w:tbl>
    <w:p w:rsidR="006D2A83" w:rsidP="006D2A83" w:rsidRDefault="006D2A83">
      <w:pPr>
        <w:spacing w:after="0" w:line="240" w:lineRule="auto"/>
        <w:jc w:val="center"/>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p>
    <w:p w:rsidR="006D2A83" w:rsidP="006D2A83" w:rsidRDefault="006D2A83">
      <w:pPr>
        <w:spacing w:after="0" w:line="240" w:lineRule="auto"/>
        <w:jc w:val="center"/>
        <w:rPr>
          <w:rFonts w:ascii="Times New Roman" w:hAnsi="Times New Roman"/>
          <w:sz w:val="24"/>
          <w:szCs w:val="24"/>
        </w:rPr>
      </w:pPr>
    </w:p>
    <w:p w:rsidRPr="006D2A83" w:rsidR="006D2A83" w:rsidP="006D2A83" w:rsidRDefault="006D2A83">
      <w:pPr>
        <w:spacing w:after="0" w:line="240" w:lineRule="auto"/>
        <w:ind w:left="2832" w:firstLine="708"/>
        <w:rPr>
          <w:rFonts w:ascii="Times New Roman" w:hAnsi="Times New Roman"/>
          <w:sz w:val="24"/>
          <w:szCs w:val="24"/>
        </w:rPr>
      </w:pPr>
      <w:r w:rsidRPr="006D2A83">
        <w:rPr>
          <w:rFonts w:ascii="Times New Roman" w:hAnsi="Times New Roman"/>
          <w:sz w:val="24"/>
          <w:szCs w:val="24"/>
        </w:rPr>
        <w:tab/>
      </w:r>
      <w:r w:rsidRPr="006D2A83">
        <w:rPr>
          <w:rFonts w:ascii="Times New Roman" w:hAnsi="Times New Roman"/>
          <w:sz w:val="24"/>
          <w:szCs w:val="24"/>
        </w:rPr>
        <w:tab/>
        <w:t xml:space="preserve">        </w:t>
      </w:r>
    </w:p>
    <w:sectPr w:rsidRPr="006D2A83" w:rsidR="006D2A83"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E424D" w:rsidP="00501147" w:rsidRDefault="002E424D">
      <w:pPr>
        <w:spacing w:after="0" w:line="240" w:lineRule="auto"/>
      </w:pPr>
      <w:r>
        <w:separator/>
      </w:r>
    </w:p>
  </w:endnote>
  <w:endnote w:type="continuationSeparator" w:id="0">
    <w:p w:rsidR="002E424D" w:rsidP="00501147" w:rsidRDefault="002E424D">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E424D" w:rsidP="00501147" w:rsidRDefault="002E424D">
      <w:pPr>
        <w:spacing w:after="0" w:line="240" w:lineRule="auto"/>
      </w:pPr>
      <w:r>
        <w:separator/>
      </w:r>
    </w:p>
  </w:footnote>
  <w:footnote w:type="continuationSeparator" w:id="0">
    <w:p w:rsidR="002E424D" w:rsidP="00501147" w:rsidRDefault="002E424D">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340399" w:rsidP="00340399" w:rsidRDefault="00340399">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E32840">
      <w:rPr>
        <w:rFonts w:ascii="Times New Roman" w:hAnsi="Times New Roman"/>
        <w:noProof/>
        <w:sz w:val="24"/>
        <w:szCs w:val="24"/>
      </w:rPr>
      <w:t>Poslovni broj: 10 St-466/2018-178</w:t>
    </w:r>
    <w:r w:rsidRPr="00F26311">
      <w:rPr>
        <w:rFonts w:ascii="Times New Roman" w:hAnsi="Times New Roman"/>
        <w:sz w:val="24"/>
        <w:szCs w:val="24"/>
      </w:rPr>
      <w:fldChar w:fldCharType="end"/>
    </w:r>
  </w:p>
  <w:p w:rsidRPr="00A31587" w:rsidR="00A31587" w:rsidP="00A31587" w:rsidRDefault="00A31587">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E32840">
      <w:rPr>
        <w:rFonts w:ascii="Times New Roman" w:hAnsi="Times New Roman"/>
        <w:noProof/>
        <w:sz w:val="24"/>
        <w:szCs w:val="24"/>
      </w:rPr>
      <w:t>4</w:t>
    </w:r>
    <w:r w:rsidRPr="00A31587">
      <w:rPr>
        <w:rFonts w:ascii="Times New Roman" w:hAnsi="Times New Roman"/>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4C12823"/>
    <w:multiLevelType w:val="hybridMultilevel"/>
    <w:tmpl w:val="211A505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4">
    <w:nsid w:val="3FDA3FEF"/>
    <w:multiLevelType w:val="hybridMultilevel"/>
    <w:tmpl w:val="E536DC7C"/>
    <w:lvl w:ilvl="0" w:tplc="C7965E2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5">
    <w:nsid w:val="46710DD5"/>
    <w:multiLevelType w:val="hybridMultilevel"/>
    <w:tmpl w:val="9BAA389E"/>
    <w:lvl w:ilvl="0" w:tplc="BF860C6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642A59BB"/>
    <w:multiLevelType w:val="hybridMultilevel"/>
    <w:tmpl w:val="707A903A"/>
    <w:lvl w:ilvl="0" w:tplc="AB741AD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17D21B2"/>
    <w:multiLevelType w:val="hybridMultilevel"/>
    <w:tmpl w:val="6A3E4DE2"/>
    <w:lvl w:ilvl="0" w:tplc="BF860C6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6"/>
  </w:num>
  <w:num w:numId="2">
    <w:abstractNumId w:val="2"/>
  </w:num>
  <w:num w:numId="3">
    <w:abstractNumId w:val="10"/>
  </w:num>
  <w:num w:numId="4">
    <w:abstractNumId w:val="3"/>
  </w:num>
  <w:num w:numId="5">
    <w:abstractNumId w:val="7"/>
  </w:num>
  <w:num w:numId="6">
    <w:abstractNumId w:val="8"/>
  </w:num>
  <w:num w:numId="7">
    <w:abstractNumId w:val="0"/>
  </w:num>
  <w:num w:numId="8">
    <w:abstractNumId w:val="5"/>
  </w:num>
  <w:num w:numId="9">
    <w:abstractNumId w:val="9"/>
  </w:num>
  <w:num w:numId="10">
    <w:abstractNumId w:val="1"/>
  </w:num>
  <w:num w:numId="11">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4B27"/>
    <w:rsid w:val="000059BD"/>
    <w:rsid w:val="00011DB2"/>
    <w:rsid w:val="00015867"/>
    <w:rsid w:val="0004207D"/>
    <w:rsid w:val="00052468"/>
    <w:rsid w:val="0006491F"/>
    <w:rsid w:val="000658BC"/>
    <w:rsid w:val="00082860"/>
    <w:rsid w:val="0008663B"/>
    <w:rsid w:val="00086802"/>
    <w:rsid w:val="00087C43"/>
    <w:rsid w:val="000926CB"/>
    <w:rsid w:val="0009745C"/>
    <w:rsid w:val="000B4F42"/>
    <w:rsid w:val="000B6F54"/>
    <w:rsid w:val="000C07B1"/>
    <w:rsid w:val="000E2FCD"/>
    <w:rsid w:val="000F2496"/>
    <w:rsid w:val="00107620"/>
    <w:rsid w:val="001163F2"/>
    <w:rsid w:val="00125FD9"/>
    <w:rsid w:val="00126B4E"/>
    <w:rsid w:val="0013044A"/>
    <w:rsid w:val="00130991"/>
    <w:rsid w:val="00133660"/>
    <w:rsid w:val="00135313"/>
    <w:rsid w:val="00147698"/>
    <w:rsid w:val="00153C86"/>
    <w:rsid w:val="00161C5E"/>
    <w:rsid w:val="00164105"/>
    <w:rsid w:val="00194888"/>
    <w:rsid w:val="001B70EC"/>
    <w:rsid w:val="001D4C76"/>
    <w:rsid w:val="001D5D3B"/>
    <w:rsid w:val="001E3908"/>
    <w:rsid w:val="001F6DF0"/>
    <w:rsid w:val="002144FF"/>
    <w:rsid w:val="002361B6"/>
    <w:rsid w:val="00237FCE"/>
    <w:rsid w:val="00255CE4"/>
    <w:rsid w:val="002971D6"/>
    <w:rsid w:val="002A082D"/>
    <w:rsid w:val="002A19D8"/>
    <w:rsid w:val="002A39F5"/>
    <w:rsid w:val="002A3A46"/>
    <w:rsid w:val="002A735D"/>
    <w:rsid w:val="002C5E82"/>
    <w:rsid w:val="002C6E90"/>
    <w:rsid w:val="002D2FC4"/>
    <w:rsid w:val="002E3DDB"/>
    <w:rsid w:val="002E424D"/>
    <w:rsid w:val="002E6979"/>
    <w:rsid w:val="002E72B2"/>
    <w:rsid w:val="002F61DE"/>
    <w:rsid w:val="0030592C"/>
    <w:rsid w:val="00340399"/>
    <w:rsid w:val="00341823"/>
    <w:rsid w:val="00342CFC"/>
    <w:rsid w:val="00343E8B"/>
    <w:rsid w:val="00345212"/>
    <w:rsid w:val="00345CB4"/>
    <w:rsid w:val="00345F0E"/>
    <w:rsid w:val="0035242D"/>
    <w:rsid w:val="003627A9"/>
    <w:rsid w:val="00367E59"/>
    <w:rsid w:val="00374688"/>
    <w:rsid w:val="0037711F"/>
    <w:rsid w:val="00385BF0"/>
    <w:rsid w:val="00394A8C"/>
    <w:rsid w:val="0039788E"/>
    <w:rsid w:val="00397DDA"/>
    <w:rsid w:val="003A0CE3"/>
    <w:rsid w:val="003A4477"/>
    <w:rsid w:val="003A6644"/>
    <w:rsid w:val="003C1E09"/>
    <w:rsid w:val="003C3A46"/>
    <w:rsid w:val="003D39E7"/>
    <w:rsid w:val="0040577C"/>
    <w:rsid w:val="004169EA"/>
    <w:rsid w:val="00436D58"/>
    <w:rsid w:val="00441B9E"/>
    <w:rsid w:val="00450291"/>
    <w:rsid w:val="00474FC2"/>
    <w:rsid w:val="004835E7"/>
    <w:rsid w:val="00484C38"/>
    <w:rsid w:val="00493333"/>
    <w:rsid w:val="00494A82"/>
    <w:rsid w:val="0049593F"/>
    <w:rsid w:val="0049749B"/>
    <w:rsid w:val="00497D31"/>
    <w:rsid w:val="004A0BD1"/>
    <w:rsid w:val="004E00FA"/>
    <w:rsid w:val="004E1C60"/>
    <w:rsid w:val="004F2683"/>
    <w:rsid w:val="00500EE0"/>
    <w:rsid w:val="00501147"/>
    <w:rsid w:val="005129B8"/>
    <w:rsid w:val="0051586D"/>
    <w:rsid w:val="00521DEA"/>
    <w:rsid w:val="005342C4"/>
    <w:rsid w:val="00547D2C"/>
    <w:rsid w:val="0055446B"/>
    <w:rsid w:val="00563167"/>
    <w:rsid w:val="00572593"/>
    <w:rsid w:val="00597D2F"/>
    <w:rsid w:val="005A02BC"/>
    <w:rsid w:val="005A4554"/>
    <w:rsid w:val="005B36E9"/>
    <w:rsid w:val="005B5D04"/>
    <w:rsid w:val="005C01B0"/>
    <w:rsid w:val="005C4E73"/>
    <w:rsid w:val="005D1F83"/>
    <w:rsid w:val="005E1D89"/>
    <w:rsid w:val="005E3991"/>
    <w:rsid w:val="005F3F8F"/>
    <w:rsid w:val="005F5DCE"/>
    <w:rsid w:val="005F633B"/>
    <w:rsid w:val="005F72DB"/>
    <w:rsid w:val="0062221A"/>
    <w:rsid w:val="00623525"/>
    <w:rsid w:val="00640FB4"/>
    <w:rsid w:val="00644C74"/>
    <w:rsid w:val="00651E9C"/>
    <w:rsid w:val="00685195"/>
    <w:rsid w:val="00686D25"/>
    <w:rsid w:val="0069332A"/>
    <w:rsid w:val="00693926"/>
    <w:rsid w:val="006A3156"/>
    <w:rsid w:val="006A3B2D"/>
    <w:rsid w:val="006B4636"/>
    <w:rsid w:val="006D2A83"/>
    <w:rsid w:val="006D5479"/>
    <w:rsid w:val="006E537B"/>
    <w:rsid w:val="00701D1D"/>
    <w:rsid w:val="00702B49"/>
    <w:rsid w:val="00721A26"/>
    <w:rsid w:val="007231CA"/>
    <w:rsid w:val="00732BCA"/>
    <w:rsid w:val="00734904"/>
    <w:rsid w:val="00741600"/>
    <w:rsid w:val="007439FF"/>
    <w:rsid w:val="00746FF4"/>
    <w:rsid w:val="00757A30"/>
    <w:rsid w:val="0077083A"/>
    <w:rsid w:val="0077399E"/>
    <w:rsid w:val="007802E2"/>
    <w:rsid w:val="00784DE9"/>
    <w:rsid w:val="0078776D"/>
    <w:rsid w:val="00797FF7"/>
    <w:rsid w:val="007A409A"/>
    <w:rsid w:val="007A5789"/>
    <w:rsid w:val="007D0553"/>
    <w:rsid w:val="007D34FC"/>
    <w:rsid w:val="007E6C2C"/>
    <w:rsid w:val="00801313"/>
    <w:rsid w:val="00804961"/>
    <w:rsid w:val="00830DB3"/>
    <w:rsid w:val="008659E3"/>
    <w:rsid w:val="00865BDE"/>
    <w:rsid w:val="00877B67"/>
    <w:rsid w:val="008A1D4F"/>
    <w:rsid w:val="008A6557"/>
    <w:rsid w:val="008A6EA8"/>
    <w:rsid w:val="008B09F5"/>
    <w:rsid w:val="008B36F7"/>
    <w:rsid w:val="008C4EFB"/>
    <w:rsid w:val="008D05FD"/>
    <w:rsid w:val="008D085C"/>
    <w:rsid w:val="008D4DB8"/>
    <w:rsid w:val="008D5BB1"/>
    <w:rsid w:val="008D5EA3"/>
    <w:rsid w:val="008F5840"/>
    <w:rsid w:val="00901C91"/>
    <w:rsid w:val="00903ED2"/>
    <w:rsid w:val="00917C3F"/>
    <w:rsid w:val="00917E37"/>
    <w:rsid w:val="0092437B"/>
    <w:rsid w:val="00926157"/>
    <w:rsid w:val="00932B72"/>
    <w:rsid w:val="0094374E"/>
    <w:rsid w:val="00953F20"/>
    <w:rsid w:val="00957093"/>
    <w:rsid w:val="009610AF"/>
    <w:rsid w:val="0096157B"/>
    <w:rsid w:val="0096563D"/>
    <w:rsid w:val="009752CD"/>
    <w:rsid w:val="00975368"/>
    <w:rsid w:val="00982480"/>
    <w:rsid w:val="00987D82"/>
    <w:rsid w:val="0099333D"/>
    <w:rsid w:val="009B03F7"/>
    <w:rsid w:val="009E1DB0"/>
    <w:rsid w:val="009E2BBE"/>
    <w:rsid w:val="009E76A1"/>
    <w:rsid w:val="009F352E"/>
    <w:rsid w:val="009F53BD"/>
    <w:rsid w:val="00A02D48"/>
    <w:rsid w:val="00A270B5"/>
    <w:rsid w:val="00A31425"/>
    <w:rsid w:val="00A31587"/>
    <w:rsid w:val="00A3382D"/>
    <w:rsid w:val="00A45438"/>
    <w:rsid w:val="00A46425"/>
    <w:rsid w:val="00A473C5"/>
    <w:rsid w:val="00A52BE7"/>
    <w:rsid w:val="00A52DF2"/>
    <w:rsid w:val="00A549A2"/>
    <w:rsid w:val="00A65E60"/>
    <w:rsid w:val="00A729A1"/>
    <w:rsid w:val="00A95AFC"/>
    <w:rsid w:val="00AA1295"/>
    <w:rsid w:val="00AA3F98"/>
    <w:rsid w:val="00AF0760"/>
    <w:rsid w:val="00AF28D9"/>
    <w:rsid w:val="00AF41D2"/>
    <w:rsid w:val="00B00B9A"/>
    <w:rsid w:val="00B00D9F"/>
    <w:rsid w:val="00B018C9"/>
    <w:rsid w:val="00B37EC4"/>
    <w:rsid w:val="00B43087"/>
    <w:rsid w:val="00B43741"/>
    <w:rsid w:val="00B60EDF"/>
    <w:rsid w:val="00B71ED2"/>
    <w:rsid w:val="00B74553"/>
    <w:rsid w:val="00B872DE"/>
    <w:rsid w:val="00B92B86"/>
    <w:rsid w:val="00BA25C5"/>
    <w:rsid w:val="00BA36FB"/>
    <w:rsid w:val="00BB00A8"/>
    <w:rsid w:val="00BC288A"/>
    <w:rsid w:val="00BC5568"/>
    <w:rsid w:val="00BD7A74"/>
    <w:rsid w:val="00BF0FD8"/>
    <w:rsid w:val="00C076B5"/>
    <w:rsid w:val="00C1030E"/>
    <w:rsid w:val="00C26BF7"/>
    <w:rsid w:val="00C449A3"/>
    <w:rsid w:val="00C4667D"/>
    <w:rsid w:val="00C470B6"/>
    <w:rsid w:val="00C50709"/>
    <w:rsid w:val="00C62BE4"/>
    <w:rsid w:val="00CA08BE"/>
    <w:rsid w:val="00CA4AEF"/>
    <w:rsid w:val="00CB0DAC"/>
    <w:rsid w:val="00CB271A"/>
    <w:rsid w:val="00CD279C"/>
    <w:rsid w:val="00CD52DD"/>
    <w:rsid w:val="00CE3864"/>
    <w:rsid w:val="00D06B71"/>
    <w:rsid w:val="00D228AD"/>
    <w:rsid w:val="00D23DB9"/>
    <w:rsid w:val="00D25738"/>
    <w:rsid w:val="00D400B5"/>
    <w:rsid w:val="00D40837"/>
    <w:rsid w:val="00D4160B"/>
    <w:rsid w:val="00D43FE4"/>
    <w:rsid w:val="00D453B6"/>
    <w:rsid w:val="00D50D29"/>
    <w:rsid w:val="00D85F29"/>
    <w:rsid w:val="00D93628"/>
    <w:rsid w:val="00D97F3B"/>
    <w:rsid w:val="00DB14A5"/>
    <w:rsid w:val="00DB5D1B"/>
    <w:rsid w:val="00DC2A49"/>
    <w:rsid w:val="00DC66A8"/>
    <w:rsid w:val="00DC70E5"/>
    <w:rsid w:val="00DD3653"/>
    <w:rsid w:val="00DD7F25"/>
    <w:rsid w:val="00DE09DD"/>
    <w:rsid w:val="00DE122E"/>
    <w:rsid w:val="00DE1E36"/>
    <w:rsid w:val="00DE53DC"/>
    <w:rsid w:val="00DE5ABC"/>
    <w:rsid w:val="00E16AAA"/>
    <w:rsid w:val="00E2482F"/>
    <w:rsid w:val="00E32840"/>
    <w:rsid w:val="00E349A5"/>
    <w:rsid w:val="00E43FBA"/>
    <w:rsid w:val="00E504DE"/>
    <w:rsid w:val="00E73B14"/>
    <w:rsid w:val="00E748D5"/>
    <w:rsid w:val="00E76034"/>
    <w:rsid w:val="00E7673F"/>
    <w:rsid w:val="00EA51C2"/>
    <w:rsid w:val="00EB0D3A"/>
    <w:rsid w:val="00EB36BA"/>
    <w:rsid w:val="00EC15A5"/>
    <w:rsid w:val="00EC2527"/>
    <w:rsid w:val="00ED5412"/>
    <w:rsid w:val="00F10AE8"/>
    <w:rsid w:val="00F12359"/>
    <w:rsid w:val="00F1768E"/>
    <w:rsid w:val="00F24973"/>
    <w:rsid w:val="00F45DC7"/>
    <w:rsid w:val="00F46F57"/>
    <w:rsid w:val="00F470EF"/>
    <w:rsid w:val="00F47C70"/>
    <w:rsid w:val="00F549D5"/>
    <w:rsid w:val="00F57E84"/>
    <w:rsid w:val="00F65D4C"/>
    <w:rsid w:val="00F85E94"/>
    <w:rsid w:val="00F8733B"/>
    <w:rsid w:val="00F93CF2"/>
    <w:rsid w:val="00FA242C"/>
    <w:rsid w:val="00FD62BA"/>
    <w:rsid w:val="00FE0FF5"/>
    <w:rsid w:val="00FE1DA9"/>
    <w:rsid w:val="00FE4624"/>
    <w:rsid w:val="00FF2C7B"/>
    <w:rsid w:val="00FF59C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Odlomakpopisa">
    <w:name w:val="List Paragraph"/>
    <w:basedOn w:val="Normal"/>
    <w:uiPriority w:val="34"/>
    <w:qFormat/>
    <w:rsid w:val="00D85F29"/>
    <w:pPr>
      <w:ind w:left="720"/>
      <w:contextualSpacing/>
    </w:pPr>
  </w:style>
  <w:style w:type="character" w:styleId="Tekstrezerviranogmjesta">
    <w:name w:val="Placeholder Text"/>
    <w:basedOn w:val="Zadanifontodlomka"/>
    <w:uiPriority w:val="99"/>
    <w:semiHidden/>
    <w:rsid w:val="00E32840"/>
    <w:rPr>
      <w:color w:val="808080"/>
      <w:bdr w:val="none" w:color="auto" w:sz="0" w:space="0"/>
      <w:shd w:val="clear" w:color="auto" w:fill="auto"/>
    </w:rPr>
  </w:style>
  <w:style w:type="character" w:styleId="eSPISCCParagraphDefaultFont" w:customStyle="true">
    <w:name w:val="eSPIS_CC_Paragraph Default Font"/>
    <w:basedOn w:val="Zadanifontodlomka"/>
    <w:rsid w:val="00E32840"/>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E32840"/>
    <w:rPr>
      <w:rFonts w:ascii="Times New Roman" w:hAnsi="Times New Roman"/>
      <w:color w:val="FF0000"/>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E32840"/>
    <w:rPr>
      <w:rFonts w:ascii="Times New Roman" w:hAnsi="Times New Roman" w:cs="Times New Roman"/>
      <w:color w:val="FF0000"/>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E32840"/>
    <w:rPr>
      <w:rFonts w:ascii="Times New Roman" w:hAnsi="Times New Roman" w:cs="Times New Roman"/>
      <w:color w:val="FF0000"/>
      <w:sz w:val="12"/>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D85F29"/>
    <w:pPr>
      <w:ind w:left="720"/>
      <w:contextualSpacing/>
    </w:pPr>
  </w:style>
  <w:style w:styleId="Tekstrezerviranogmjesta" w:type="character">
    <w:name w:val="Placeholder Text"/>
    <w:basedOn w:val="Zadanifontodlomka"/>
    <w:uiPriority w:val="99"/>
    <w:semiHidden/>
    <w:rsid w:val="00E32840"/>
    <w:rPr>
      <w:color w:val="808080"/>
      <w:bdr w:color="auto" w:space="0" w:sz="0" w:val="none"/>
      <w:shd w:color="auto" w:fill="auto" w:val="clear"/>
    </w:rPr>
  </w:style>
  <w:style w:customStyle="1" w:styleId="eSPISCCParagraphDefaultFont" w:type="character">
    <w:name w:val="eSPIS_CC_Paragraph Default Font"/>
    <w:basedOn w:val="Zadanifontodlomka"/>
    <w:rsid w:val="00E32840"/>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E32840"/>
    <w:rPr>
      <w:rFonts w:ascii="Times New Roman" w:hAnsi="Times New Roman"/>
      <w:color w:val="FF0000"/>
      <w:sz w:val="12"/>
      <w:szCs w:val="24"/>
      <w:bdr w:color="auto" w:space="0" w:sz="0" w:val="none"/>
      <w:shd w:color="auto" w:fill="FFFFCC" w:val="clear"/>
      <w:lang w:val="hr-HR"/>
    </w:rPr>
  </w:style>
  <w:style w:customStyle="1" w:styleId="PozadinaSvijetloCrvena" w:type="character">
    <w:name w:val="Pozadina_SvijetloCrvena"/>
    <w:basedOn w:val="eSPISCCParagraphDefaultFont"/>
    <w:rsid w:val="00E32840"/>
    <w:rPr>
      <w:rFonts w:ascii="Times New Roman" w:cs="Times New Roman" w:hAnsi="Times New Roman"/>
      <w:color w:val="FF0000"/>
      <w:sz w:val="12"/>
      <w:szCs w:val="24"/>
      <w:bdr w:color="auto" w:space="0" w:sz="0" w:val="none"/>
      <w:shd w:color="auto" w:fill="FFCCCC" w:val="clear"/>
      <w:lang w:val="hr-HR"/>
    </w:rPr>
  </w:style>
  <w:style w:customStyle="1" w:styleId="PozadinaSvijetloZelena" w:type="character">
    <w:name w:val="Pozadina_SvijetloZelena"/>
    <w:basedOn w:val="eSPISCCParagraphDefaultFont"/>
    <w:rsid w:val="00E32840"/>
    <w:rPr>
      <w:rFonts w:ascii="Times New Roman" w:cs="Times New Roman" w:hAnsi="Times New Roman"/>
      <w:color w:val="FF0000"/>
      <w:sz w:val="12"/>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02678364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18. siječnja 2021.</izvorni_sadrzaj>
    <derivirana_varijabla naziv="DomainObject.StvarniPocetakDatum_1">18. siječnja 2021.</derivirana_varijabla>
  </DomainObject.StvarniPocetakDatum>
  <DomainObject.StvarniZavrsetakDatum>
    <izvorni_sadrzaj>18. siječnja 2021.</izvorni_sadrzaj>
    <derivirana_varijabla naziv="DomainObject.StvarniZavrsetakDatum_1">18. siječnja 2021.</derivirana_varijabla>
  </DomainObject.StvarniZavrsetakDatum>
  <DomainObject.PlaniraniZavrsetakDatum>
    <izvorni_sadrzaj>18. siječnja 2021.</izvorni_sadrzaj>
    <derivirana_varijabla naziv="DomainObject.PlaniraniZavrsetakDatum_1">18. siječnja 2021.</derivirana_varijabla>
  </DomainObject.PlaniraniZavrsetakDatum>
  <DomainObject.PlaniraniPocetakDatum>
    <izvorni_sadrzaj>18. siječnja 2021.</izvorni_sadrzaj>
    <derivirana_varijabla naziv="DomainObject.PlaniraniPocetakDatum_1">18. siječnja 2021.</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12:55</izvorni_sadrzaj>
    <derivirana_varijabla naziv="DomainObject.StvarniZavrsetakVrijeme_1">12:55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siječnja 2021.</izvorni_sadrzaj>
    <derivirana_varijabla naziv="DomainObject.Zapisnik.DatumKreiranja_1">18. siječnja 2021.</derivirana_varijabla>
  </DomainObject.Zapisnik.DatumKreiranja>
  <DomainObject.Zapisnik.ImovinskaKorist>
    <izvorni_sadrzaj/>
    <derivirana_varijabla naziv="DomainObject.Zapisnik.ImovinskaKorist_1"/>
  </DomainObject.Zapisnik.ImovinskaKorist>
  <DomainObject.Zapisnik.Oznaka>
    <izvorni_sadrzaj>St-466/2018-178</izvorni_sadrzaj>
    <derivirana_varijabla naziv="DomainObject.Zapisnik.Oznaka_1">St-466/2018-178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2018.</izvorni_sadrzaj>
    <derivirana_varijabla naziv="DomainObject.Predmet.DatumOsnivanja_1">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radnika</izvorni_sadrzaj>
    <derivirana_varijabla naziv="DomainObject.Predmet.Opis_1">Prijedlog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St-440/18 - odbačen prijedlog
Prijave tražbina u referadi</izvorni_sadrzaj>
    <derivirana_varijabla naziv="DomainObject.Predmet.PrimjedbaSuca_1">4 St-440/18 - odbačen prijedlog
Prijave tražbina u referadi</derivirana_varijabla>
  </DomainObject.Predmet.PrimjedbaSuca>
  <DomainObject.Predmet.ProtustrankaFormated>
    <izvorni_sadrzaj>  ZRINSKI dioničko društvo za grafičku i nakladničku djelatnost u stečaju zastupanog po punomoćniku Mirjana Ovčar</izvorni_sadrzaj>
    <derivirana_varijabla naziv="DomainObject.Predmet.ProtustrankaFormated_1">  ZRINSKI dioničko društvo za grafičku i nakladničku djelatnost u stečaju zastupanog po punomoćniku Mirjana Ovčar</derivirana_varijabla>
  </DomainObject.Predmet.ProtustrankaFormated>
  <DomainObject.Predmet.ProtustrankaFormatedOIB>
    <izvorni_sadrzaj>  ZRINSKI dioničko društvo za grafičku i nakladničku djelatnost u stečaju, OIB 38396277912 zastupanog po punomoćniku Mirjana Ovčar</izvorni_sadrzaj>
    <derivirana_varijabla naziv="DomainObject.Predmet.ProtustrankaFormatedOIB_1">  ZRINSKI dioničko društvo za grafičku i nakladničku djelatnost u stečaju, OIB 38396277912 zastupanog po punomoćniku Mirjana Ovčar</derivirana_varijabla>
  </DomainObject.Predmet.ProtustrankaFormatedOIB>
  <DomainObject.Predmet.ProtustrankaFormatedWithAdress>
    <izvorni_sadrzaj> ZRINSKI dioničko društvo za grafičku i nakladničku djelatnost u stečaju, Dr. Ivana Novaka 13, 40000 Čakovec zastupanog po punomoćniku Mirjana Ovčar</izvorni_sadrzaj>
    <derivirana_varijabla naziv="DomainObject.Predmet.ProtustrankaFormatedWithAdress_1"> ZRINSKI dioničko društvo za grafičku i nakladničku djelatnost u stečaju, Dr. Ivana Novaka 13, 40000 Čakovec zastupanog po punomoćniku Mirjana Ovčar</derivirana_varijabla>
  </DomainObject.Predmet.ProtustrankaFormatedWithAdress>
  <DomainObject.Predmet.ProtustrankaFormatedWithAdressOIB>
    <izvorni_sadrzaj> ZRINSKI dioničko društvo za grafičku i nakladničku djelatnost u stečaju, OIB 38396277912, Dr. Ivana Novaka 13, 40000 Čakovec zastupanog po punomoćniku Mirjana Ovčar</izvorni_sadrzaj>
    <derivirana_varijabla naziv="DomainObject.Predmet.ProtustrankaFormatedWithAdressOIB_1"> ZRINSKI dioničko društvo za grafičku i nakladničku djelatnost u stečaju, OIB 38396277912, Dr. Ivana Novaka 13, 40000 Čakovec zastupanog po punomoćniku Mirjana Ovčar</derivirana_varijabla>
  </DomainObject.Predmet.ProtustrankaFormatedWithAdressOIB>
  <DomainObject.Predmet.ProtustrankaWithAdress>
    <izvorni_sadrzaj>ZRINSKI dioničko društvo za grafičku i nakladničku djelatnost u stečaju Dr. Ivana Novaka 13, 40000 Čakovec</izvorni_sadrzaj>
    <derivirana_varijabla naziv="DomainObject.Predmet.ProtustrankaWithAdress_1">ZRINSKI dioničko društvo za grafičku i nakladničku djelatnost u stečaju Dr. Ivana Novaka 13, 40000 Čakovec</derivirana_varijabla>
  </DomainObject.Predmet.ProtustrankaWithAdress>
  <DomainObject.Predmet.ProtustrankaWithAdressOIB>
    <izvorni_sadrzaj>ZRINSKI dioničko društvo za grafičku i nakladničku djelatnost u stečaju, OIB 38396277912, Dr. Ivana Novaka 13, 40000 Čakovec</izvorni_sadrzaj>
    <derivirana_varijabla naziv="DomainObject.Predmet.ProtustrankaWithAdressOIB_1">ZRINSKI dioničko društvo za grafičku i nakladničku djelatnost u stečaju, OIB 38396277912, Dr. Ivana Novaka 13, 40000 Čakovec</derivirana_varijabla>
  </DomainObject.Predmet.ProtustrankaWithAdressOIB>
  <DomainObject.Predmet.ProtustrankaNazivFormated>
    <izvorni_sadrzaj>ZRINSKI dioničko društvo za grafičku i nakladničku djelatnost u stečaju</izvorni_sadrzaj>
    <derivirana_varijabla naziv="DomainObject.Predmet.ProtustrankaNazivFormated_1">ZRINSKI dioničko društvo za grafičku i nakladničku djelatnost u stečaju</derivirana_varijabla>
  </DomainObject.Predmet.ProtustrankaNazivFormated>
  <DomainObject.Predmet.ProtustrankaNazivFormatedOIB>
    <izvorni_sadrzaj>ZRINSKI dioničko društvo za grafičku i nakladničku djelatnost u stečaju, OIB 38396277912</izvorni_sadrzaj>
    <derivirana_varijabla naziv="DomainObject.Predmet.ProtustrankaNazivFormatedOIB_1">ZRINSKI dioničko društvo za grafičku i nakladničku djelatnost u stečaju, OIB 38396277912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izvorni_sadrzaj>
    <derivirana_varijabla naziv="DomainObject.Predmet.StrankaFormated_1">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derivirana_varijabla>
  </DomainObject.Predmet.StrankaFormated>
  <DomainObject.Predmet.StrankaFormatedOIB>
    <izvorni_sadrzaj>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izvorni_sadrzaj>
    <derivirana_varijabla naziv="DomainObject.Predmet.StrankaFormatedOIB_1">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derivirana_varijabla>
  </DomainObject.Predmet.StrankaFormatedOIB>
  <DomainObject.Predmet.StrankaFormatedWithAdress>
    <izvorni_sadrzaj>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izvorni_sadrzaj>
    <derivirana_varijabla naziv="DomainObject.Predmet.StrankaFormatedWithAdress_1">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derivirana_varijabla>
  </DomainObject.Predmet.StrankaFormatedWithAdress>
  <DomainObject.Predmet.StrankaFormatedWithAdressOIB>
    <izvorni_sadrzaj>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izvorni_sadrzaj>
    <derivirana_varijabla naziv="DomainObject.Predmet.StrankaFormatedWithAdressOIB_1">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derivirana_varijabla>
  </DomainObject.Predmet.StrankaFormatedWithAdressOIB>
  <DomainObject.Predmet.StrankaWithAdress>
    <izvorni_sadrzaj>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izvorni_sadrzaj>
    <derivirana_varijabla naziv="DomainObject.Predmet.StrankaWithAdress_1">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derivirana_varijabla>
  </DomainObject.Predmet.StrankaWithAdress>
  <DomainObject.Predmet.StrankaWithAdressOIB>
    <izvorni_sadrzaj>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izvorni_sadrzaj>
    <derivirana_varijabla naziv="DomainObject.Predmet.StrankaWithAdressOIB_1">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derivirana_varijabla>
  </DomainObject.Predmet.StrankaWithAdressOIB>
  <DomainObject.Predmet.StrankaNazivFormated>
    <izvorni_sadrzaj>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izvorni_sadrzaj>
    <derivirana_varijabla naziv="DomainObject.Predmet.StrankaNazivFormated_1">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derivirana_varijabla>
  </DomainObject.Predmet.StrankaNazivFormated>
  <DomainObject.Predmet.StrankaNazivFormatedOIB>
    <izvorni_sadrzaj>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izvorni_sadrzaj>
    <derivirana_varijabla naziv="DomainObject.Predmet.StrankaNazivFormatedOIB_1">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izvorni_sadrzaj>
    <derivirana_varijabla naziv="DomainObject.Predmet.StrankaListFormated_1">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derivirana_varijabla>
  </DomainObject.Predmet.StrankaListFormated>
  <DomainObject.Predmet.StrankaListFormatedOIB>
    <izvorni_sadrzaj>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izvorni_sadrzaj>
    <derivirana_varijabla naziv="DomainObject.Predmet.StrankaListFormatedOIB_1">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derivirana_varijabla>
  </DomainObject.Predmet.StrankaListFormatedOIB>
  <DomainObject.Predmet.StrankaListFormatedWithAdress>
    <izvorni_sadrzaj>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izvorni_sadrzaj>
    <derivirana_varijabla naziv="DomainObject.Predmet.StrankaListFormatedWithAdress_1">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derivirana_varijabla>
  </DomainObject.Predmet.StrankaListFormatedWithAdress>
  <DomainObject.Predmet.StrankaListFormatedWithAdressOIB>
    <izvorni_sadrzaj>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izvorni_sadrzaj>
    <derivirana_varijabla naziv="DomainObject.Predmet.StrankaListFormatedWithAdressOIB_1">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derivirana_varijabla>
  </DomainObject.Predmet.StrankaListFormatedWithAdressOIB>
  <DomainObject.Predmet.StrankaListNazivFormated>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zvorni_sadrzaj>
    <derivirana_varijabla naziv="DomainObject.Predmet.StrankaListNazivFormated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derivirana_varijabla>
  </DomainObject.Predmet.StrankaListNazivFormated>
  <DomainObject.Predmet.StrankaListNazivFormatedOIB>
    <izvorni_sadrzaj>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izvorni_sadrzaj>
    <derivirana_varijabla naziv="DomainObject.Predmet.StrankaListNazivFormatedOIB_1">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derivirana_varijabla>
  </DomainObject.Predmet.StrankaListNazivFormatedOIB>
  <DomainObject.Predmet.ProtuStrankaListFormated>
    <izvorni_sadrzaj>
      <item>ZRINSKI dioničko društvo za grafičku i nakladničku djelatnost u stečaju zastupanog po punomoćniku Mirjana Ovčar</item>
    </izvorni_sadrzaj>
    <derivirana_varijabla naziv="DomainObject.Predmet.ProtuStrankaListFormated_1">
      <item>ZRINSKI dioničko društvo za grafičku i nakladničku djelatnost u stečaju zastupanog po punomoćniku Mirjana Ovčar</item>
    </derivirana_varijabla>
  </DomainObject.Predmet.ProtuStrankaListFormated>
  <DomainObject.Predmet.ProtuStrankaListFormatedOIB>
    <izvorni_sadrzaj>
      <item>ZRINSKI dioničko društvo za grafičku i nakladničku djelatnost u stečaju, OIB 38396277912 zastupanog po punomoćniku Mirjana Ovčar</item>
    </izvorni_sadrzaj>
    <derivirana_varijabla naziv="DomainObject.Predmet.ProtuStrankaListFormatedOIB_1">
      <item>ZRINSKI dioničko društvo za grafičku i nakladničku djelatnost u stečaju, OIB 38396277912 zastupanog po punomoćniku Mirjana Ovčar</item>
    </derivirana_varijabla>
  </DomainObject.Predmet.ProtuStrankaListFormatedOIB>
  <DomainObject.Predmet.ProtuStrankaListFormatedWithAdress>
    <izvorni_sadrzaj>
      <item>ZRINSKI dioničko društvo za grafičku i nakladničku djelatnost u stečaju, Dr. Ivana Novaka 13, 40000 Čakovec zastupanog po punomoćniku Mirjana Ovčar</item>
    </izvorni_sadrzaj>
    <derivirana_varijabla naziv="DomainObject.Predmet.ProtuStrankaListFormatedWithAdress_1">
      <item>ZRINSKI dioničko društvo za grafičku i nakladničku djelatnost u stečaju, Dr. Ivana Novaka 13, 40000 Čakovec zastupanog po punomoćniku Mirjana Ovčar</item>
    </derivirana_varijabla>
  </DomainObject.Predmet.ProtuStrankaListFormatedWithAdress>
  <DomainObject.Predmet.ProtuStrankaListFormatedWithAdressOIB>
    <izvorni_sadrzaj>
      <item>ZRINSKI dioničko društvo za grafičku i nakladničku djelatnost u stečaju, OIB 38396277912, Dr. Ivana Novaka 13, 40000 Čakovec zastupanog po punomoćniku Mirjana Ovčar</item>
    </izvorni_sadrzaj>
    <derivirana_varijabla naziv="DomainObject.Predmet.ProtuStrankaListFormatedWithAdressOIB_1">
      <item>ZRINSKI dioničko društvo za grafičku i nakladničku djelatnost u stečaju, OIB 38396277912, Dr. Ivana Novaka 13, 40000 Čakovec zastupanog po punomoćniku Mirjana Ovčar</item>
    </derivirana_varijabla>
  </DomainObject.Predmet.ProtuStrankaListFormatedWithAdressOIB>
  <DomainObject.Predmet.ProtuStrankaListNazivFormated>
    <izvorni_sadrzaj>
      <item>ZRINSKI dioničko društvo za grafičku i nakladničku djelatnost u stečaju</item>
    </izvorni_sadrzaj>
    <derivirana_varijabla naziv="DomainObject.Predmet.ProtuStrankaListNazivFormated_1">
      <item>ZRINSKI dioničko društvo za grafičku i nakladničku djelatnost u stečaju</item>
    </derivirana_varijabla>
  </DomainObject.Predmet.ProtuStrankaListNazivFormated>
  <DomainObject.Predmet.ProtuStrankaListNazivFormatedOIB>
    <izvorni_sadrzaj>
      <item>ZRINSKI dioničko društvo za grafičku i nakladničku djelatnost u stečaju, OIB 38396277912</item>
    </izvorni_sadrzaj>
    <derivirana_varijabla naziv="DomainObject.Predmet.ProtuStrankaListNazivFormatedOIB_1">
      <item>ZRINSKI dioničko društvo za grafičku i nakladničku djelatnost u stečaju, OIB 38396277912</item>
    </derivirana_varijabla>
  </DomainObject.Predmet.ProtuStrankaListNazivFormatedOIB>
  <DomainObject.Predmet.OstaliListFormated>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zvorni_sadrzaj>
    <derivirana_varijabla naziv="DomainObject.Predmet.OstaliListFormated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tem>Financijska agencija (FINA)</item>
    </derivirana_varijabla>
  </DomainObject.Predmet.OstaliListFormated>
  <DomainObject.Predmet.OstaliListFormatedOIB>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izvorni_sadrzaj>
    <derivirana_varijabla naziv="DomainObject.Predmet.OstaliListFormatedOIB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derivirana_varijabla>
  </DomainObject.Predmet.OstaliListFormatedOIB>
  <DomainObject.Predmet.OstaliListFormatedWithAdress>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item>Goran Gložinić, Kapucinski trg 5/1, 42000 Varaždin</item>
      <item>RADIN-GRAFIKA d.o.o. za trgovinu, Gospodarska 9, 10431 Sveta Nedelja</item>
      <item>ERSTE&amp;STEIERMÄRKISCHE BANKA dioničko društvo, Jadranski Trg 3/a, 51000 Rijeka</item>
      <item>VELPAPIR d.o.o. za unutarnju i vanjsku trgovinu i usluge, Kovinska 13, 10000 Zagreb</item>
      <item>Mateja Mikić, Sindikat grafičke i nakladničke djelatnosti Hrvatske</item>
      <item>Županijsko državno odvjetništvo</item>
      <item>Financijska agencija (FINA), Ulica grada Vukovara 70, 10000 Zagreb</item>
    </izvorni_sadrzaj>
    <derivirana_varijabla naziv="DomainObject.Predmet.OstaliListFormatedWithAdress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item>Goran Gložinić, Kapucinski trg 5/1, 42000 Varaždin</item>
      <item>RADIN-GRAFIKA d.o.o. za trgovinu, Gospodarska 9, 10431 Sveta Nedelja</item>
      <item>ERSTE&amp;STEIERMÄRKISCHE BANKA dioničko društvo, Jadranski Trg 3/a, 51000 Rijeka</item>
      <item>VELPAPIR d.o.o. za unutarnju i vanjsku trgovinu i usluge, Kovinska 13, 10000 Zagreb</item>
      <item>Mateja Mikić, Sindikat grafičke i nakladničke djelatnosti Hrvatske</item>
      <item>Županijsko državno odvjetništvo</item>
      <item>Financijska agencija (FINA), Ulica grada Vukovara 70, 10000 Zagreb</item>
    </derivirana_varijabla>
  </DomainObject.Predmet.OstaliListFormatedWithAdress>
  <DomainObject.Predmet.OstaliListFormatedWithAdressOIB>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item>Goran Gložinić, OIB 59634916573, Kapucinski trg 5/1, 42000 Varaždin</item>
      <item>RADIN-GRAFIKA d.o.o. za trgovinu, OIB 51934286030, Gospodarska 9, 10431 Sveta Nedelja</item>
      <item>ERSTE&amp;STEIERMÄRKISCHE BANKA dioničko društvo, OIB 23057039320, Jadranski Trg 3/a, 51000 Rijeka</item>
      <item>VELPAPIR d.o.o. za unutarnju i vanjsku trgovinu i usluge, OIB 01147434457, Kovinska 13, 10000 Zagreb</item>
      <item>Mateja Mikić, Sindikat grafičke i nakladničke djelatnosti Hrvatske</item>
      <item>Županijsko državno odvjetništvo</item>
      <item>Financijska agencija (FINA), OIB 85821130368, Ulica grada Vukovara 70, 10000 Zagreb</item>
    </izvorni_sadrzaj>
    <derivirana_varijabla naziv="DomainObject.Predmet.OstaliListFormatedWithAdressOIB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item>Goran Gložinić, OIB 59634916573, Kapucinski trg 5/1, 42000 Varaždin</item>
      <item>RADIN-GRAFIKA d.o.o. za trgovinu, OIB 51934286030, Gospodarska 9, 10431 Sveta Nedelja</item>
      <item>ERSTE&amp;STEIERMÄRKISCHE BANKA dioničko društvo, OIB 23057039320, Jadranski Trg 3/a, 51000 Rijeka</item>
      <item>VELPAPIR d.o.o. za unutarnju i vanjsku trgovinu i usluge, OIB 01147434457, Kovinska 13, 10000 Zagreb</item>
      <item>Mateja Mikić, Sindikat grafičke i nakladničke djelatnosti Hrvatske</item>
      <item>Županijsko državno odvjetništvo</item>
      <item>Financijska agencija (FINA), OIB 85821130368, Ulica grada Vukovara 70, 10000 Zagreb</item>
    </derivirana_varijabla>
  </DomainObject.Predmet.OstaliListFormatedWithAdressOIB>
  <DomainObject.Predmet.OstaliListNazivFormated>
    <izvorni_sadrzaj>
      <item>Sindikat grafičke i nakladničke djelatnosti Hrvatske</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zvorni_sadrzaj>
    <derivirana_varijabla naziv="DomainObject.Predmet.OstaliListNazivFormated_1">
      <item>Sindikat grafičke i nakladničke djelatnosti Hrvatske</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tem>Financijska agencija (FINA)</item>
    </derivirana_varijabla>
  </DomainObject.Predmet.OstaliListNazivFormated>
  <DomainObject.Predmet.OstaliListNazivFormatedOIB>
    <izvorni_sadrzaj>
      <item>Sindikat grafičke i nakladničke djelatnosti Hrvatske</item>
      <item>Mirjana Ovčar, OIB 00088482161</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izvorni_sadrzaj>
    <derivirana_varijabla naziv="DomainObject.Predmet.OstaliListNazivFormatedOIB_1">
      <item>Sindikat grafičke i nakladničke djelatnosti Hrvatske</item>
      <item>Mirjana Ovčar, OIB 00088482161</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siječnja 2021.</izvorni_sadrzaj>
    <derivirana_varijabla naziv="DomainObject.Datum_1">18. siječnja 2021.</derivirana_varijabla>
  </DomainObject.Datum>
  <DomainObject.PoslovniBrojDokumenta>
    <izvorni_sadrzaj>St-466/2018-178</izvorni_sadrzaj>
    <derivirana_varijabla naziv="DomainObject.PoslovniBrojDokumenta_1">St-466/2018-178</derivirana_varijabla>
  </DomainObject.PoslovniBrojDokumenta>
  <DomainObject.Predmet.StrankaIDrugi>
    <izvorni_sadrzaj>Mirjana Tkalec i dr.</izvorni_sadrzaj>
    <derivirana_varijabla naziv="DomainObject.Predmet.StrankaIDrugi_1">Mirjana Tkalec i dr.</derivirana_varijabla>
  </DomainObject.Predmet.StrankaIDrugi>
  <DomainObject.Predmet.ProtustrankaIDrugi>
    <izvorni_sadrzaj>ZRINSKI dioničko društvo za grafičku i nakladničku djelatnost u stečaju</izvorni_sadrzaj>
    <derivirana_varijabla naziv="DomainObject.Predmet.ProtustrankaIDrugi_1">ZRINSKI dioničko društvo za grafičku i nakladničku djelatnost u stečaju</derivirana_varijabla>
  </DomainObject.Predmet.ProtustrankaIDrugi>
  <DomainObject.Predmet.StrankaIDrugiAdressOIB>
    <izvorni_sadrzaj>Mirjana Tkalec, OIB 15908994886, Marof 7, 40315 Gornji Kraljevec i dr.</izvorni_sadrzaj>
    <derivirana_varijabla naziv="DomainObject.Predmet.StrankaIDrugiAdressOIB_1">Mirjana Tkalec, OIB 15908994886, Marof 7, 40315 Gornji Kraljevec i dr.</derivirana_varijabla>
  </DomainObject.Predmet.StrankaIDrugiAdressOIB>
  <DomainObject.Predmet.ProtustrankaIDrugiAdressOIB>
    <izvorni_sadrzaj>ZRINSKI dioničko društvo za grafičku i nakladničku djelatnost u stečaju, OIB 38396277912, Dr. Ivana Novaka 13, 40000 Čakovec</izvorni_sadrzaj>
    <derivirana_varijabla naziv="DomainObject.Predmet.ProtustrankaIDrugiAdressOIB_1">ZRINSKI dioničko društvo za grafičku i nakladničku djelatnost u stečaju, OIB 38396277912, Dr. Ivana Novaka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zvorni_sadrzaj>
    <derivirana_varijabla naziv="DomainObject.Predmet.SudioniciListNaziv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tem>Financijska agencija (FINA)</item>
    </derivirana_varijabla>
  </DomainObject.Predmet.SudioniciListNaziv>
  <DomainObject.Predmet.SudioniciListAdressOIB>
    <izvorni_sadrzaj>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item>Goran Gložinić, OIB 59634916573, Kapucinski trg 5/1,42000 Varaždin</item>
      <item>RADIN-GRAFIKA d.o.o. za trgovinu, OIB 51934286030, Gospodarska 9,10431 Sveta Nedelja</item>
      <item>ERSTE&amp;STEIERMÄRKISCHE BANKA dioničko društvo, OIB 23057039320, Jadranski Trg 3/a,51000 Rijeka</item>
      <item>VELPAPIR d.o.o. za unutarnju i vanjsku trgovinu i usluge, OIB 01147434457, Kovinska 13,10000 Zagreb</item>
      <item>Mateja Mikić, Sindikat grafičke i nakladničke djelatnosti Hrvatske</item>
      <item>Županijsko državno odvjetništvo</item>
      <item>Financijska agencija (FINA), OIB 85821130368, Ulica grada Vukovara 70,10000 Zagreb</item>
    </izvorni_sadrzaj>
    <derivirana_varijabla naziv="DomainObject.Predmet.SudioniciListAdressOIB_1">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item>Goran Gložinić, OIB 59634916573, Kapucinski trg 5/1,42000 Varaždin</item>
      <item>RADIN-GRAFIKA d.o.o. za trgovinu, OIB 51934286030, Gospodarska 9,10431 Sveta Nedelja</item>
      <item>ERSTE&amp;STEIERMÄRKISCHE BANKA dioničko društvo, OIB 23057039320, Jadranski Trg 3/a,51000 Rijeka</item>
      <item>VELPAPIR d.o.o. za unutarnju i vanjsku trgovinu i usluge, OIB 01147434457, Kovinska 13,10000 Zagreb</item>
      <item>Mateja Mikić, Sindikat grafičke i nakladničke djelatnosti Hrvatske</item>
      <item>Županijsko državno odvjetništvo</item>
      <item>Financijska agencija (FINA),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04323472109</item>
      <item>, OIB 59634916573</item>
      <item>, OIB 51934286030</item>
      <item>, OIB 23057039320</item>
      <item>, OIB 01147434457</item>
      <item>, OIB null</item>
      <item>, OIB null</item>
      <item>, OIB 85821130368</item>
    </izvorni_sadrzaj>
    <derivirana_varijabla naziv="DomainObject.Predmet.SudioniciListNazivOIB_1">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04323472109</item>
      <item>, OIB 59634916573</item>
      <item>, OIB 51934286030</item>
      <item>, OIB 23057039320</item>
      <item>, OIB 01147434457</item>
      <item>, OIB null</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prosinca 2018.</izvorni_sadrzaj>
    <derivirana_varijabla naziv="DomainObject.Predmet.DatumPocetkaProcesa_1">12. prosinca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9D8EB8-8AC3-4AFF-AFD2-5D74828F05A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4</properties:Pages>
  <properties:Words>697</properties:Words>
  <properties:Characters>4125</properties:Characters>
  <properties:Lines>216</properties:Lines>
  <properties:Paragraphs>100</properties:Paragraphs>
  <properties:TotalTime>135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2019-10-25T05:55:00Z</dcterms:created>
  <dc:creator>Mirjana Mlinarić</dc:creator>
  <cp:lastModifiedBy>Nevenka Vuković</cp:lastModifiedBy>
  <cp:lastPrinted>2021-01-18T12:17:00Z</cp:lastPrinted>
  <dcterms:modified xmlns:xsi="http://www.w3.org/2001/XMLSchema-instance" xsi:type="dcterms:W3CDTF">2021-01-18T12:19:00Z</dcterms:modified>
  <cp:revision>55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St-466/2018-178 / Zapisnik - Skupština vjerovnika (St-466-18-178 Zapisnik - Skupština vjerovnika 18.1.21..docx)</vt:lpwstr>
  </prop:property>
  <prop:property fmtid="{D5CDD505-2E9C-101B-9397-08002B2CF9AE}" pid="4" name="CC_coloring">
    <vt:bool>false</vt:bool>
  </prop:property>
  <prop:property fmtid="{D5CDD505-2E9C-101B-9397-08002B2CF9AE}" pid="5" name="BrojStranica">
    <vt:i4>4</vt:i4>
  </prop:property>
</prop:Properties>
</file>